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201" w:rsidRDefault="00A51201" w:rsidP="00A51201">
      <w:pPr>
        <w:pStyle w:val="Nagwek3"/>
        <w:spacing w:line="360" w:lineRule="auto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U</w:t>
      </w:r>
      <w:r w:rsidR="00D340FE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C</w:t>
      </w:r>
      <w:r w:rsidR="00D340FE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H</w:t>
      </w:r>
      <w:r w:rsidR="00D340FE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W</w:t>
      </w:r>
      <w:r w:rsidR="00D340FE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A</w:t>
      </w:r>
      <w:r w:rsidR="00D340FE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>Ł</w:t>
      </w:r>
      <w:r w:rsidR="00D340FE">
        <w:rPr>
          <w:rFonts w:ascii="Book Antiqua" w:hAnsi="Book Antiqua"/>
          <w:b/>
          <w:sz w:val="28"/>
        </w:rPr>
        <w:t xml:space="preserve"> </w:t>
      </w:r>
      <w:r>
        <w:rPr>
          <w:rFonts w:ascii="Book Antiqua" w:hAnsi="Book Antiqua"/>
          <w:b/>
          <w:sz w:val="28"/>
        </w:rPr>
        <w:t xml:space="preserve">A </w:t>
      </w:r>
      <w:r w:rsidR="00D340FE">
        <w:rPr>
          <w:rFonts w:ascii="Book Antiqua" w:hAnsi="Book Antiqua"/>
          <w:b/>
          <w:sz w:val="28"/>
        </w:rPr>
        <w:t xml:space="preserve">  </w:t>
      </w:r>
      <w:r>
        <w:rPr>
          <w:rFonts w:ascii="Book Antiqua" w:hAnsi="Book Antiqua"/>
          <w:b/>
          <w:sz w:val="28"/>
        </w:rPr>
        <w:t xml:space="preserve">Nr </w:t>
      </w:r>
      <w:r w:rsidR="00D340FE">
        <w:rPr>
          <w:rFonts w:ascii="Book Antiqua" w:hAnsi="Book Antiqua"/>
          <w:b/>
          <w:sz w:val="28"/>
        </w:rPr>
        <w:t>XLII</w:t>
      </w:r>
      <w:r>
        <w:rPr>
          <w:rFonts w:ascii="Book Antiqua" w:hAnsi="Book Antiqua"/>
          <w:b/>
          <w:sz w:val="28"/>
        </w:rPr>
        <w:t xml:space="preserve">  / </w:t>
      </w:r>
      <w:r w:rsidR="00D340FE">
        <w:rPr>
          <w:rFonts w:ascii="Book Antiqua" w:hAnsi="Book Antiqua"/>
          <w:b/>
          <w:sz w:val="28"/>
        </w:rPr>
        <w:t xml:space="preserve">226 </w:t>
      </w:r>
      <w:r>
        <w:rPr>
          <w:rFonts w:ascii="Book Antiqua" w:hAnsi="Book Antiqua"/>
          <w:b/>
          <w:sz w:val="28"/>
        </w:rPr>
        <w:t>/ 2010</w:t>
      </w:r>
    </w:p>
    <w:p w:rsidR="00A51201" w:rsidRDefault="00A51201" w:rsidP="00A51201">
      <w:pPr>
        <w:pStyle w:val="Nagwek1"/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RADY GMINY GRABÓW</w:t>
      </w:r>
    </w:p>
    <w:p w:rsidR="00A51201" w:rsidRPr="00A51201" w:rsidRDefault="00A51201" w:rsidP="00A51201">
      <w:pPr>
        <w:spacing w:line="360" w:lineRule="auto"/>
        <w:jc w:val="center"/>
        <w:rPr>
          <w:rFonts w:ascii="Book Antiqua" w:eastAsia="Times New Roman" w:hAnsi="Book Antiqua" w:cs="Times New Roman"/>
          <w:b/>
          <w:sz w:val="28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8"/>
          <w:szCs w:val="20"/>
          <w:lang w:eastAsia="ar-SA"/>
        </w:rPr>
        <w:t xml:space="preserve">   z dnia  </w:t>
      </w:r>
      <w:r w:rsidR="000C68F1">
        <w:rPr>
          <w:rFonts w:ascii="Book Antiqua" w:eastAsia="Times New Roman" w:hAnsi="Book Antiqua" w:cs="Times New Roman"/>
          <w:b/>
          <w:sz w:val="28"/>
          <w:szCs w:val="20"/>
          <w:lang w:eastAsia="ar-SA"/>
        </w:rPr>
        <w:t>26</w:t>
      </w:r>
      <w:r>
        <w:rPr>
          <w:rFonts w:ascii="Book Antiqua" w:eastAsia="Times New Roman" w:hAnsi="Book Antiqua" w:cs="Times New Roman"/>
          <w:b/>
          <w:sz w:val="28"/>
          <w:szCs w:val="20"/>
          <w:lang w:eastAsia="ar-SA"/>
        </w:rPr>
        <w:t xml:space="preserve"> października  2010r.</w:t>
      </w:r>
    </w:p>
    <w:p w:rsidR="00A51201" w:rsidRDefault="00A51201" w:rsidP="00D340FE">
      <w:pPr>
        <w:spacing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>w sprawie wprowadzenia zwolnień w podatku od nieruchomości i podatku</w:t>
      </w:r>
    </w:p>
    <w:p w:rsidR="00D340FE" w:rsidRDefault="00A51201" w:rsidP="00050988">
      <w:pPr>
        <w:spacing w:line="240" w:lineRule="auto"/>
        <w:jc w:val="center"/>
        <w:rPr>
          <w:rFonts w:ascii="Book Antiqua" w:eastAsia="Times New Roman" w:hAnsi="Book Antiqua" w:cs="Times New Roman"/>
          <w:b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>od środków transportowych w 2011r.</w:t>
      </w:r>
    </w:p>
    <w:p w:rsidR="00A51201" w:rsidRPr="000C68F1" w:rsidRDefault="00A51201" w:rsidP="000C68F1">
      <w:pPr>
        <w:tabs>
          <w:tab w:val="left" w:pos="426"/>
        </w:tabs>
        <w:spacing w:before="120"/>
        <w:jc w:val="both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</w:rPr>
        <w:t xml:space="preserve">         Na podstawie art. 18 ust. 2 pkt. 8 ustawy z dnia 8 marca 1990roku o samorządzie gminnym </w:t>
      </w:r>
      <w:r w:rsidR="00D340FE" w:rsidRPr="00D340FE">
        <w:rPr>
          <w:rFonts w:ascii="Book Antiqua" w:hAnsi="Book Antiqua"/>
          <w:i/>
        </w:rPr>
        <w:t>(</w:t>
      </w:r>
      <w:r w:rsidR="00D340FE" w:rsidRPr="00D340FE">
        <w:rPr>
          <w:rFonts w:ascii="Book Antiqua" w:hAnsi="Book Antiqua"/>
          <w:i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i poz.146, Nr 40 poz. 230, Nr 106 poz. 675)</w:t>
      </w:r>
      <w:r>
        <w:rPr>
          <w:rFonts w:ascii="Book Antiqua" w:hAnsi="Book Antiqua"/>
        </w:rPr>
        <w:t xml:space="preserve"> oraz art. 7 ust. 3 i art. 12 ust.4 ustawy z dnia  12 stycznia 1991roku o podatkach i opłatach lokalnych</w:t>
      </w:r>
      <w:r w:rsidR="00D340FE" w:rsidRPr="00050988">
        <w:rPr>
          <w:rFonts w:ascii="Book Antiqua" w:eastAsia="Times New Roman" w:hAnsi="Book Antiqua" w:cs="Arial"/>
          <w:i/>
          <w:sz w:val="24"/>
          <w:szCs w:val="24"/>
        </w:rPr>
        <w:t>(Dz. U. z 2006r. Nr 121, poz. 844, Nr 220, poz.1601, Nr 225 , poz. 1635 , Nr 251, poz.1847, Nr 245 , poz. 1775 , Nr 249 , poz. 1828, z 2008r.Nr 93, poz.585, Nr 116, p</w:t>
      </w:r>
      <w:r w:rsidR="00D340FE" w:rsidRPr="00050988">
        <w:rPr>
          <w:rFonts w:ascii="Book Antiqua" w:hAnsi="Book Antiqua" w:cs="Arial"/>
          <w:i/>
          <w:sz w:val="24"/>
          <w:szCs w:val="24"/>
        </w:rPr>
        <w:t>oz.730, z 2009r. Nr 56,poz.458,</w:t>
      </w:r>
      <w:r w:rsidR="00D340FE" w:rsidRPr="00050988">
        <w:rPr>
          <w:rFonts w:ascii="Book Antiqua" w:eastAsia="Times New Roman" w:hAnsi="Book Antiqua" w:cs="Arial"/>
          <w:i/>
          <w:sz w:val="24"/>
          <w:szCs w:val="24"/>
        </w:rPr>
        <w:t xml:space="preserve"> Nr 223,poz.1463</w:t>
      </w:r>
      <w:r w:rsidR="00D340FE">
        <w:rPr>
          <w:rFonts w:ascii="Arial" w:hAnsi="Arial" w:cs="Arial"/>
        </w:rPr>
        <w:t>,</w:t>
      </w:r>
      <w:r w:rsidR="00955A53">
        <w:rPr>
          <w:rFonts w:ascii="Arial" w:hAnsi="Arial" w:cs="Arial"/>
        </w:rPr>
        <w:t xml:space="preserve"> </w:t>
      </w:r>
      <w:r w:rsidR="00955A53" w:rsidRPr="00955A53">
        <w:rPr>
          <w:rFonts w:ascii="Book Antiqua" w:hAnsi="Book Antiqua" w:cs="Arial"/>
          <w:i/>
          <w:sz w:val="24"/>
          <w:szCs w:val="24"/>
        </w:rPr>
        <w:t>z 2010r. Nr 95</w:t>
      </w:r>
      <w:r w:rsidR="00955A53">
        <w:rPr>
          <w:rFonts w:ascii="Book Antiqua" w:hAnsi="Book Antiqua" w:cs="Arial"/>
          <w:i/>
          <w:sz w:val="24"/>
          <w:szCs w:val="24"/>
        </w:rPr>
        <w:t xml:space="preserve"> </w:t>
      </w:r>
      <w:r w:rsidR="00955A53" w:rsidRPr="00955A53">
        <w:rPr>
          <w:rFonts w:ascii="Book Antiqua" w:hAnsi="Book Antiqua" w:cs="Arial"/>
          <w:i/>
          <w:sz w:val="24"/>
          <w:szCs w:val="24"/>
        </w:rPr>
        <w:t>,poz.613 i Nr 96, poz.620</w:t>
      </w:r>
      <w:r w:rsidR="00955A53" w:rsidRPr="00955A53">
        <w:rPr>
          <w:rFonts w:ascii="Arial" w:hAnsi="Arial" w:cs="Arial"/>
          <w:i/>
        </w:rPr>
        <w:t>)</w:t>
      </w:r>
      <w:r w:rsidR="00955A53">
        <w:rPr>
          <w:rFonts w:ascii="Arial" w:hAnsi="Arial" w:cs="Arial"/>
          <w:i/>
        </w:rPr>
        <w:t xml:space="preserve"> </w:t>
      </w:r>
      <w:r>
        <w:rPr>
          <w:rFonts w:ascii="Book Antiqua" w:hAnsi="Book Antiqua"/>
          <w:b/>
        </w:rPr>
        <w:t>Rada Gminy Grabów uchwala , co następuje:</w:t>
      </w:r>
    </w:p>
    <w:p w:rsidR="00A51201" w:rsidRDefault="00A51201" w:rsidP="00A51201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§ 1. 1. </w:t>
      </w:r>
      <w:r>
        <w:rPr>
          <w:rFonts w:ascii="Book Antiqua" w:hAnsi="Book Antiqua"/>
        </w:rPr>
        <w:t>Zwalnia się  od podatku od nieruchomości grunty, budynki lub ich części oraz budowle:</w:t>
      </w:r>
    </w:p>
    <w:p w:rsidR="00A51201" w:rsidRDefault="00A51201" w:rsidP="00A51201">
      <w:pPr>
        <w:pStyle w:val="Tekstpodstawowywcity"/>
        <w:numPr>
          <w:ilvl w:val="0"/>
          <w:numId w:val="1"/>
        </w:numPr>
        <w:tabs>
          <w:tab w:val="left" w:pos="1185"/>
        </w:tabs>
        <w:rPr>
          <w:rFonts w:ascii="Book Antiqua" w:hAnsi="Book Antiqua"/>
          <w:b w:val="0"/>
          <w:sz w:val="24"/>
        </w:rPr>
      </w:pPr>
      <w:r>
        <w:rPr>
          <w:rFonts w:ascii="Book Antiqua" w:hAnsi="Book Antiqua"/>
          <w:b w:val="0"/>
          <w:sz w:val="24"/>
        </w:rPr>
        <w:t>przeznaczone na realizację zadań z zakresu gospodarki komunalnej,</w:t>
      </w:r>
    </w:p>
    <w:p w:rsidR="00A51201" w:rsidRDefault="00A51201" w:rsidP="00A51201">
      <w:pPr>
        <w:numPr>
          <w:ilvl w:val="0"/>
          <w:numId w:val="1"/>
        </w:numPr>
        <w:tabs>
          <w:tab w:val="left" w:pos="118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przeznaczone na realizację zadań z zakresu kultury i sztuki,</w:t>
      </w:r>
    </w:p>
    <w:p w:rsidR="00A51201" w:rsidRDefault="00A51201" w:rsidP="00A51201">
      <w:pPr>
        <w:numPr>
          <w:ilvl w:val="0"/>
          <w:numId w:val="1"/>
        </w:numPr>
        <w:tabs>
          <w:tab w:val="left" w:pos="118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przeznaczone na realizację zadań z zakresu ochrony przeciwpożarowej,</w:t>
      </w:r>
    </w:p>
    <w:p w:rsidR="00A51201" w:rsidRDefault="00A51201" w:rsidP="00A51201">
      <w:pPr>
        <w:numPr>
          <w:ilvl w:val="0"/>
          <w:numId w:val="1"/>
        </w:numPr>
        <w:tabs>
          <w:tab w:val="left" w:pos="118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przeznaczone na realizację zadań z zakresu ochrony  mienia jak i bezpieczeństwa i porządku publicznego,</w:t>
      </w:r>
    </w:p>
    <w:p w:rsidR="00A51201" w:rsidRDefault="00A51201" w:rsidP="00A51201">
      <w:pPr>
        <w:pStyle w:val="Tekstpodstawowy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z wyjątkiem powierzchni zajętych na prowadzenie działalności gospodarczej .</w:t>
      </w:r>
    </w:p>
    <w:p w:rsidR="00A51201" w:rsidRDefault="00A51201" w:rsidP="00A51201">
      <w:pPr>
        <w:spacing w:line="36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     2. Zwalnia się  od podatku od nieruchomości budynki mieszkalne lub ich części za wyjątkiem powierzchni zajętych na prowadzenie działalności gospodarczej.</w:t>
      </w:r>
    </w:p>
    <w:p w:rsidR="00A51201" w:rsidRDefault="000C68F1" w:rsidP="00955A53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    </w:t>
      </w:r>
      <w:r w:rsidR="00A51201">
        <w:rPr>
          <w:rFonts w:ascii="Book Antiqua" w:eastAsia="Times New Roman" w:hAnsi="Book Antiqua" w:cs="Times New Roman"/>
          <w:sz w:val="24"/>
          <w:szCs w:val="20"/>
          <w:lang w:eastAsia="ar-SA"/>
        </w:rPr>
        <w:t>3. Zwalnia się  od podatku od środków transportowych  :</w:t>
      </w:r>
    </w:p>
    <w:p w:rsidR="00A51201" w:rsidRPr="00D340FE" w:rsidRDefault="00A51201" w:rsidP="00955A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>autobusy obsługujące dowóz dzieci do szkół na terenie Gminy Grabów,</w:t>
      </w:r>
    </w:p>
    <w:p w:rsidR="00A51201" w:rsidRPr="00D340FE" w:rsidRDefault="00A51201" w:rsidP="00955A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>służące ochronie przeciwpożarowej  na terenie Gminy Grabów .</w:t>
      </w:r>
    </w:p>
    <w:p w:rsidR="00A51201" w:rsidRPr="00D340FE" w:rsidRDefault="00A51201" w:rsidP="00955A5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 Antiqua" w:eastAsia="Times New Roman" w:hAnsi="Book Antiqua" w:cs="Times New Roman"/>
          <w:b/>
          <w:sz w:val="24"/>
          <w:szCs w:val="20"/>
          <w:lang w:eastAsia="ar-SA"/>
        </w:rPr>
      </w:pP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>pojazdy transportowe znajdujące się w posiadaniu osób fizycznych lub podmiotów gospodarczych,</w:t>
      </w:r>
      <w:r w:rsidR="00053C32"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 </w:t>
      </w: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>będące w przydziałach mobilizacyjnych do sił zbrojnych i jednostek przewidzianych do mil</w:t>
      </w:r>
      <w:r w:rsidR="00053C32"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itaryzacji na terenie  gminy </w:t>
      </w: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>/zgodnie z przepisami w sprawie przeznaczenia do wykonywania świadczeń na rzecz obrony – ustawy z 21 listopada 1967r. O powszechnym obowiązku obrony Rzeczpospolitej Polskiej. Dz.</w:t>
      </w:r>
      <w:r w:rsidR="00053C32"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 </w:t>
      </w: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>U.</w:t>
      </w:r>
      <w:r w:rsidR="00053C32"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 </w:t>
      </w:r>
      <w:r w:rsidRPr="00D340FE">
        <w:rPr>
          <w:rFonts w:ascii="Book Antiqua" w:eastAsia="Times New Roman" w:hAnsi="Book Antiqua" w:cs="Times New Roman"/>
          <w:sz w:val="24"/>
          <w:szCs w:val="20"/>
          <w:lang w:eastAsia="ar-SA"/>
        </w:rPr>
        <w:t xml:space="preserve">z 2002r,nr 21 ,poz.205 ze zm.      </w:t>
      </w:r>
      <w:r w:rsidRPr="00D340FE"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 xml:space="preserve">                               </w:t>
      </w:r>
    </w:p>
    <w:p w:rsidR="00A51201" w:rsidRDefault="00A51201" w:rsidP="00955A53">
      <w:pPr>
        <w:spacing w:line="240" w:lineRule="auto"/>
        <w:jc w:val="both"/>
        <w:rPr>
          <w:rFonts w:ascii="Book Antiqua" w:eastAsia="Times New Roman" w:hAnsi="Book Antiqua" w:cs="Times New Roman"/>
          <w:sz w:val="24"/>
          <w:szCs w:val="20"/>
          <w:lang w:eastAsia="ar-SA"/>
        </w:rPr>
      </w:pPr>
      <w:r>
        <w:rPr>
          <w:rFonts w:ascii="Book Antiqua" w:eastAsia="Times New Roman" w:hAnsi="Book Antiqua" w:cs="Times New Roman"/>
          <w:b/>
          <w:sz w:val="24"/>
          <w:szCs w:val="20"/>
          <w:lang w:eastAsia="ar-SA"/>
        </w:rPr>
        <w:t xml:space="preserve">         § 2. </w:t>
      </w:r>
      <w:r>
        <w:rPr>
          <w:rFonts w:ascii="Book Antiqua" w:eastAsia="Times New Roman" w:hAnsi="Book Antiqua" w:cs="Times New Roman"/>
          <w:sz w:val="24"/>
          <w:szCs w:val="20"/>
          <w:lang w:eastAsia="ar-SA"/>
        </w:rPr>
        <w:t>Wykonanie uchwały powierza się Wójtowi Gminy Grabów.</w:t>
      </w:r>
    </w:p>
    <w:p w:rsidR="00A51201" w:rsidRDefault="00A51201" w:rsidP="00A51201">
      <w:pPr>
        <w:pStyle w:val="Tekstpodstawowy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§ 3. </w:t>
      </w:r>
      <w:r>
        <w:rPr>
          <w:rFonts w:ascii="Book Antiqua" w:hAnsi="Book Antiqua"/>
        </w:rPr>
        <w:t>Uchwała podlega opublikowaniu w Dzienniku Urzędowym Województwa Łódzkiego i wchodzi w życie po upływie 14 dni od dnia ogłoszenia z mocą obowiązującą  od 1 stycznia 2011r.</w:t>
      </w:r>
    </w:p>
    <w:sectPr w:rsidR="00A51201" w:rsidSect="00A51201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480"/>
      </w:pPr>
    </w:lvl>
  </w:abstractNum>
  <w:abstractNum w:abstractNumId="1">
    <w:nsid w:val="5D584351"/>
    <w:multiLevelType w:val="hybridMultilevel"/>
    <w:tmpl w:val="60A4DD9A"/>
    <w:lvl w:ilvl="0" w:tplc="0096EE88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7EA021B9"/>
    <w:multiLevelType w:val="hybridMultilevel"/>
    <w:tmpl w:val="F6C0C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51201"/>
    <w:rsid w:val="00050988"/>
    <w:rsid w:val="00053C32"/>
    <w:rsid w:val="000C68F1"/>
    <w:rsid w:val="00226C32"/>
    <w:rsid w:val="00542BA8"/>
    <w:rsid w:val="00955A53"/>
    <w:rsid w:val="009C3ED1"/>
    <w:rsid w:val="009D2549"/>
    <w:rsid w:val="00A51201"/>
    <w:rsid w:val="00AF4ABD"/>
    <w:rsid w:val="00D340FE"/>
    <w:rsid w:val="00DE2A42"/>
    <w:rsid w:val="00E31C28"/>
    <w:rsid w:val="00EB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32"/>
  </w:style>
  <w:style w:type="paragraph" w:styleId="Nagwek1">
    <w:name w:val="heading 1"/>
    <w:basedOn w:val="Normalny"/>
    <w:next w:val="Normalny"/>
    <w:link w:val="Nagwek1Znak"/>
    <w:qFormat/>
    <w:rsid w:val="00A51201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5120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120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A5120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A512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12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5120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120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340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9</cp:revision>
  <cp:lastPrinted>2010-11-03T14:15:00Z</cp:lastPrinted>
  <dcterms:created xsi:type="dcterms:W3CDTF">2010-10-13T10:10:00Z</dcterms:created>
  <dcterms:modified xsi:type="dcterms:W3CDTF">2010-11-04T07:36:00Z</dcterms:modified>
</cp:coreProperties>
</file>