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DC" w:rsidRDefault="000D0FDC" w:rsidP="000D0FDC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 P R A W O Z D A N I E </w:t>
      </w:r>
    </w:p>
    <w:p w:rsidR="000D0FDC" w:rsidRDefault="000D0FDC" w:rsidP="000D0FDC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działalności międzysesyjnej Wójta Gminy Grabów</w:t>
      </w:r>
    </w:p>
    <w:p w:rsidR="000D0FDC" w:rsidRDefault="000D0FDC" w:rsidP="000D0FDC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okresie od 28 czerwca 2013r. do 19 listopada 2013r.</w:t>
      </w:r>
    </w:p>
    <w:p w:rsidR="000D0FDC" w:rsidRDefault="000D0FDC" w:rsidP="000D0F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0D0FDC" w:rsidRPr="000D0FDC" w:rsidRDefault="000D0FDC" w:rsidP="000D0FDC">
      <w:pPr>
        <w:pStyle w:val="Tekstpodstawowy3"/>
        <w:jc w:val="center"/>
        <w:rPr>
          <w:rFonts w:ascii="Verdana" w:hAnsi="Verdana"/>
          <w:b/>
          <w:i/>
          <w:sz w:val="22"/>
          <w:szCs w:val="22"/>
        </w:rPr>
      </w:pPr>
      <w:r w:rsidRPr="000D0FDC">
        <w:rPr>
          <w:rFonts w:ascii="Verdana" w:hAnsi="Verdana"/>
          <w:b/>
          <w:i/>
          <w:sz w:val="22"/>
          <w:szCs w:val="22"/>
        </w:rPr>
        <w:t>W omawianym okresie podjęto następujące działania:</w:t>
      </w:r>
    </w:p>
    <w:p w:rsidR="000D0FDC" w:rsidRDefault="000D0FDC" w:rsidP="000D0FDC">
      <w:pPr>
        <w:pStyle w:val="Tekstpodstawowy3"/>
        <w:spacing w:line="360" w:lineRule="auto"/>
        <w:rPr>
          <w:rFonts w:ascii="Verdana" w:hAnsi="Verdana"/>
          <w:b/>
          <w:i/>
          <w:sz w:val="20"/>
          <w:szCs w:val="20"/>
        </w:rPr>
      </w:pPr>
    </w:p>
    <w:p w:rsidR="000D0FDC" w:rsidRDefault="000D0FDC" w:rsidP="000D0FDC">
      <w:pPr>
        <w:spacing w:line="36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 zakresie Gospodarki Nieruchomościami</w:t>
      </w:r>
    </w:p>
    <w:p w:rsidR="00886244" w:rsidRPr="00972279" w:rsidRDefault="00886244" w:rsidP="00972279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 w:rsidRPr="00972279">
        <w:rPr>
          <w:rFonts w:ascii="Verdana" w:hAnsi="Verdana"/>
          <w:sz w:val="22"/>
          <w:szCs w:val="22"/>
        </w:rPr>
        <w:t>W dniu 1sierpnia i 9 września 2013 roku zostały  zawarte akty notarialne na zakup gruntów pod poszerzenie drogi gminnej w Sobótce Kolonii, pozostało do zawarcia 7</w:t>
      </w:r>
      <w:r w:rsidR="00A705BA" w:rsidRPr="00A705BA">
        <w:rPr>
          <w:rFonts w:ascii="Verdana" w:hAnsi="Verdana"/>
          <w:sz w:val="22"/>
          <w:szCs w:val="22"/>
        </w:rPr>
        <w:t xml:space="preserve"> </w:t>
      </w:r>
      <w:r w:rsidR="00A705BA" w:rsidRPr="00972279">
        <w:rPr>
          <w:rFonts w:ascii="Verdana" w:hAnsi="Verdana"/>
          <w:sz w:val="22"/>
          <w:szCs w:val="22"/>
        </w:rPr>
        <w:t>umów</w:t>
      </w:r>
      <w:r w:rsidR="00640340">
        <w:rPr>
          <w:rFonts w:ascii="Verdana" w:hAnsi="Verdana"/>
          <w:sz w:val="22"/>
          <w:szCs w:val="22"/>
        </w:rPr>
        <w:t xml:space="preserve">, </w:t>
      </w:r>
      <w:r w:rsidR="00A705BA">
        <w:rPr>
          <w:rFonts w:ascii="Verdana" w:hAnsi="Verdana"/>
          <w:sz w:val="22"/>
          <w:szCs w:val="22"/>
        </w:rPr>
        <w:t xml:space="preserve"> 3</w:t>
      </w:r>
      <w:r w:rsidR="00640340">
        <w:rPr>
          <w:rFonts w:ascii="Verdana" w:hAnsi="Verdana"/>
          <w:sz w:val="22"/>
          <w:szCs w:val="22"/>
        </w:rPr>
        <w:t xml:space="preserve">umowy na drogę Ksawerówek i 4 umowy w. </w:t>
      </w:r>
      <w:r w:rsidR="00A705BA">
        <w:rPr>
          <w:rFonts w:ascii="Verdana" w:hAnsi="Verdana"/>
          <w:sz w:val="22"/>
          <w:szCs w:val="22"/>
        </w:rPr>
        <w:t>m</w:t>
      </w:r>
      <w:r w:rsidRPr="00972279">
        <w:rPr>
          <w:rFonts w:ascii="Verdana" w:hAnsi="Verdana"/>
          <w:sz w:val="22"/>
          <w:szCs w:val="22"/>
        </w:rPr>
        <w:t xml:space="preserve"> Sobótka - Kolonia, które z uwagi na brak wymaganych dokumentów, bądź niezgodności w księgac</w:t>
      </w:r>
      <w:r w:rsidR="00640340">
        <w:rPr>
          <w:rFonts w:ascii="Verdana" w:hAnsi="Verdana"/>
          <w:sz w:val="22"/>
          <w:szCs w:val="22"/>
        </w:rPr>
        <w:t xml:space="preserve">h wieczystych w chwili obecnej </w:t>
      </w:r>
      <w:r w:rsidRPr="00972279">
        <w:rPr>
          <w:rFonts w:ascii="Verdana" w:hAnsi="Verdana"/>
          <w:sz w:val="22"/>
          <w:szCs w:val="22"/>
        </w:rPr>
        <w:t>nie mogą być zawarte.</w:t>
      </w:r>
    </w:p>
    <w:p w:rsidR="00972279" w:rsidRPr="00972279" w:rsidRDefault="00972279" w:rsidP="00972279">
      <w:pPr>
        <w:pStyle w:val="Akapitzlist"/>
        <w:ind w:left="720"/>
        <w:jc w:val="both"/>
        <w:rPr>
          <w:rFonts w:ascii="Verdana" w:hAnsi="Verdana"/>
          <w:sz w:val="22"/>
          <w:szCs w:val="22"/>
        </w:rPr>
      </w:pPr>
    </w:p>
    <w:p w:rsidR="00972279" w:rsidRDefault="00972279" w:rsidP="00972279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 w:rsidRPr="00972279">
        <w:rPr>
          <w:rFonts w:ascii="Verdana" w:hAnsi="Verdana"/>
          <w:sz w:val="22"/>
          <w:szCs w:val="22"/>
        </w:rPr>
        <w:t xml:space="preserve">Dnia </w:t>
      </w:r>
      <w:r w:rsidR="00886244" w:rsidRPr="00972279">
        <w:rPr>
          <w:rFonts w:ascii="Verdana" w:hAnsi="Verdana"/>
          <w:sz w:val="22"/>
          <w:szCs w:val="22"/>
        </w:rPr>
        <w:t>9 września 2013 roku zostały zawarte akty notarialne na sprzedaż gruntów w drodze rokowań w miejscowości Leszno na działkę nr 75/1 o pow. 0,30 ha za cenę 2600 zł i na działkę nr 178/1 o pow. 0,3250 ha za cenę 11 000 zł + VAT</w:t>
      </w:r>
      <w:r>
        <w:rPr>
          <w:rFonts w:ascii="Verdana" w:hAnsi="Verdana"/>
          <w:sz w:val="22"/>
          <w:szCs w:val="22"/>
        </w:rPr>
        <w:t>.</w:t>
      </w:r>
    </w:p>
    <w:p w:rsidR="00886244" w:rsidRPr="00972279" w:rsidRDefault="00886244" w:rsidP="00972279">
      <w:pPr>
        <w:pStyle w:val="Akapitzlist"/>
        <w:ind w:left="720"/>
        <w:jc w:val="both"/>
        <w:rPr>
          <w:rFonts w:ascii="Verdana" w:hAnsi="Verdana"/>
          <w:sz w:val="22"/>
          <w:szCs w:val="22"/>
        </w:rPr>
      </w:pPr>
      <w:r w:rsidRPr="00972279">
        <w:rPr>
          <w:rFonts w:ascii="Verdana" w:hAnsi="Verdana"/>
          <w:sz w:val="22"/>
          <w:szCs w:val="22"/>
        </w:rPr>
        <w:t xml:space="preserve"> </w:t>
      </w:r>
    </w:p>
    <w:p w:rsidR="00972279" w:rsidRDefault="00886244" w:rsidP="00972279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 w:rsidRPr="00972279">
        <w:rPr>
          <w:rFonts w:ascii="Verdana" w:hAnsi="Verdana"/>
          <w:sz w:val="22"/>
          <w:szCs w:val="22"/>
        </w:rPr>
        <w:t>W związku z zagospodarowaniem terenu skoncentrowanego budownictwa jednorodzinnego zostały geodezyjne podzielone działki i po uzbrojeniu terenu lub z zaprojektowanym uzbrojeniem można przeznaczyć do sprzedaży, w wyniku podziału powstanie 25 działek budowlanych.</w:t>
      </w:r>
    </w:p>
    <w:p w:rsidR="00972279" w:rsidRPr="00972279" w:rsidRDefault="00972279" w:rsidP="00972279">
      <w:pPr>
        <w:pStyle w:val="Akapitzlist"/>
        <w:ind w:left="720"/>
        <w:jc w:val="both"/>
        <w:rPr>
          <w:rFonts w:ascii="Verdana" w:hAnsi="Verdana"/>
          <w:sz w:val="22"/>
          <w:szCs w:val="22"/>
        </w:rPr>
      </w:pPr>
    </w:p>
    <w:p w:rsidR="00972279" w:rsidRDefault="00886244" w:rsidP="00972279">
      <w:pPr>
        <w:pStyle w:val="Akapitzlist"/>
        <w:numPr>
          <w:ilvl w:val="0"/>
          <w:numId w:val="13"/>
        </w:numPr>
        <w:tabs>
          <w:tab w:val="left" w:pos="2835"/>
        </w:tabs>
        <w:jc w:val="both"/>
        <w:rPr>
          <w:rFonts w:ascii="Verdana" w:hAnsi="Verdana"/>
          <w:sz w:val="22"/>
          <w:szCs w:val="22"/>
        </w:rPr>
      </w:pPr>
      <w:r w:rsidRPr="00972279">
        <w:rPr>
          <w:rFonts w:ascii="Verdana" w:hAnsi="Verdana"/>
          <w:sz w:val="22"/>
          <w:szCs w:val="22"/>
        </w:rPr>
        <w:t xml:space="preserve">W toku postępowania trwa procedura oddania w najem w drodze pisemnego przetargu ograniczonego pomieszczeń w Grabowie przy ulicy Reymonta 2 z przeznaczeniem na prowadzenie działalności w zakresie świadczeń zdrowotnych  kolejny przetarg został </w:t>
      </w:r>
      <w:r w:rsidR="00972279" w:rsidRPr="00972279">
        <w:rPr>
          <w:rFonts w:ascii="Verdana" w:hAnsi="Verdana"/>
          <w:sz w:val="22"/>
          <w:szCs w:val="22"/>
        </w:rPr>
        <w:t>ogłoszony</w:t>
      </w:r>
      <w:r w:rsidRPr="00972279">
        <w:rPr>
          <w:rFonts w:ascii="Verdana" w:hAnsi="Verdana"/>
          <w:sz w:val="22"/>
          <w:szCs w:val="22"/>
        </w:rPr>
        <w:t xml:space="preserve"> na </w:t>
      </w:r>
      <w:r w:rsidR="00972279" w:rsidRPr="00972279">
        <w:rPr>
          <w:rFonts w:ascii="Verdana" w:hAnsi="Verdana"/>
          <w:sz w:val="22"/>
          <w:szCs w:val="22"/>
        </w:rPr>
        <w:t>dzień</w:t>
      </w:r>
      <w:r w:rsidRPr="00972279">
        <w:rPr>
          <w:rFonts w:ascii="Verdana" w:hAnsi="Verdana"/>
          <w:sz w:val="22"/>
          <w:szCs w:val="22"/>
        </w:rPr>
        <w:t xml:space="preserve"> 25 listopada, 22 listopada  do godz. 15-ej upływa termin wniesienia wadium i złożenia oferty, do chwili obecnej nie złożono żadnej oferty.  </w:t>
      </w:r>
    </w:p>
    <w:p w:rsidR="00886244" w:rsidRPr="00972279" w:rsidRDefault="00886244" w:rsidP="00972279">
      <w:pPr>
        <w:pStyle w:val="Akapitzlist"/>
        <w:tabs>
          <w:tab w:val="left" w:pos="2835"/>
        </w:tabs>
        <w:ind w:left="720"/>
        <w:jc w:val="both"/>
        <w:rPr>
          <w:rFonts w:ascii="Verdana" w:hAnsi="Verdana"/>
          <w:sz w:val="22"/>
          <w:szCs w:val="22"/>
        </w:rPr>
      </w:pPr>
      <w:r w:rsidRPr="00972279">
        <w:rPr>
          <w:rFonts w:ascii="Verdana" w:hAnsi="Verdana"/>
          <w:sz w:val="22"/>
          <w:szCs w:val="22"/>
        </w:rPr>
        <w:t xml:space="preserve"> </w:t>
      </w:r>
    </w:p>
    <w:p w:rsidR="00886244" w:rsidRDefault="00886244" w:rsidP="00972279">
      <w:pPr>
        <w:pStyle w:val="Akapitzlist"/>
        <w:numPr>
          <w:ilvl w:val="0"/>
          <w:numId w:val="13"/>
        </w:numPr>
        <w:tabs>
          <w:tab w:val="left" w:pos="2835"/>
        </w:tabs>
        <w:jc w:val="both"/>
        <w:rPr>
          <w:rFonts w:ascii="Verdana" w:hAnsi="Verdana"/>
          <w:sz w:val="22"/>
          <w:szCs w:val="22"/>
        </w:rPr>
      </w:pPr>
      <w:r w:rsidRPr="00972279">
        <w:rPr>
          <w:rFonts w:ascii="Verdana" w:hAnsi="Verdana"/>
          <w:sz w:val="22"/>
          <w:szCs w:val="22"/>
        </w:rPr>
        <w:t>Do Wojewody Łódzkiego zostały wysłane wnioski o nieodpłatne przekazanie na rzecz  Gminy działek nr 47/2 o pow. 3,0250 ha w obrębie Sobótka Kolonia i nr 51 o pow. 2,42 ha w Grabowie wsi, które obecnie są w dyspozycji Szkoły w Starej Sobótce i Grabowie.</w:t>
      </w:r>
    </w:p>
    <w:p w:rsidR="00972279" w:rsidRPr="00972279" w:rsidRDefault="00972279" w:rsidP="00972279">
      <w:pPr>
        <w:pStyle w:val="Akapitzlist"/>
        <w:tabs>
          <w:tab w:val="left" w:pos="2835"/>
        </w:tabs>
        <w:ind w:left="720"/>
        <w:jc w:val="both"/>
        <w:rPr>
          <w:rFonts w:ascii="Verdana" w:hAnsi="Verdana"/>
          <w:sz w:val="22"/>
          <w:szCs w:val="22"/>
        </w:rPr>
      </w:pPr>
    </w:p>
    <w:p w:rsidR="00886244" w:rsidRDefault="00886244" w:rsidP="00972279">
      <w:pPr>
        <w:pStyle w:val="Akapitzlist"/>
        <w:numPr>
          <w:ilvl w:val="0"/>
          <w:numId w:val="13"/>
        </w:numPr>
        <w:tabs>
          <w:tab w:val="left" w:pos="2835"/>
        </w:tabs>
        <w:jc w:val="both"/>
        <w:rPr>
          <w:rFonts w:ascii="Verdana" w:hAnsi="Verdana"/>
          <w:sz w:val="22"/>
          <w:szCs w:val="22"/>
        </w:rPr>
      </w:pPr>
      <w:r w:rsidRPr="00972279">
        <w:rPr>
          <w:rFonts w:ascii="Verdana" w:hAnsi="Verdana"/>
          <w:sz w:val="22"/>
          <w:szCs w:val="22"/>
        </w:rPr>
        <w:t>Zlecono sporządzenie mapy do celów prawnych na działki nr 52/1 i 52/2 o pow. 1,42 ha położone w Wygorzelach, które nie stanowią własności Skarbu Państwa i nie mogą być przedmiotem komunalizacji,  po uzyskaniu właściwych dokumentów przy udziale świadków zostanie złożony do Sądu Rejonowego wniosek o zasiedzenie.</w:t>
      </w:r>
    </w:p>
    <w:p w:rsidR="00972279" w:rsidRPr="00972279" w:rsidRDefault="00972279" w:rsidP="00972279">
      <w:pPr>
        <w:pStyle w:val="Akapitzlist"/>
        <w:tabs>
          <w:tab w:val="left" w:pos="2835"/>
        </w:tabs>
        <w:ind w:left="720"/>
        <w:jc w:val="both"/>
        <w:rPr>
          <w:rFonts w:ascii="Verdana" w:hAnsi="Verdana"/>
          <w:sz w:val="22"/>
          <w:szCs w:val="22"/>
        </w:rPr>
      </w:pPr>
    </w:p>
    <w:p w:rsidR="00972279" w:rsidRDefault="00972279" w:rsidP="00972279">
      <w:pPr>
        <w:pStyle w:val="Akapitzlist"/>
        <w:numPr>
          <w:ilvl w:val="0"/>
          <w:numId w:val="13"/>
        </w:numPr>
        <w:tabs>
          <w:tab w:val="left" w:pos="2835"/>
        </w:tabs>
        <w:jc w:val="both"/>
        <w:rPr>
          <w:rFonts w:ascii="Verdana" w:hAnsi="Verdana"/>
          <w:sz w:val="22"/>
          <w:szCs w:val="22"/>
        </w:rPr>
      </w:pPr>
      <w:r w:rsidRPr="00972279">
        <w:rPr>
          <w:rFonts w:ascii="Verdana" w:hAnsi="Verdana"/>
          <w:sz w:val="22"/>
          <w:szCs w:val="22"/>
        </w:rPr>
        <w:t>W dniu</w:t>
      </w:r>
      <w:r w:rsidR="00886244" w:rsidRPr="00972279">
        <w:rPr>
          <w:rFonts w:ascii="Verdana" w:hAnsi="Verdana"/>
          <w:sz w:val="22"/>
          <w:szCs w:val="22"/>
        </w:rPr>
        <w:t xml:space="preserve">7-go listopada </w:t>
      </w:r>
      <w:r w:rsidRPr="00972279">
        <w:rPr>
          <w:rFonts w:ascii="Verdana" w:hAnsi="Verdana"/>
          <w:sz w:val="22"/>
          <w:szCs w:val="22"/>
        </w:rPr>
        <w:t xml:space="preserve">br. </w:t>
      </w:r>
      <w:r w:rsidR="00886244" w:rsidRPr="00972279">
        <w:rPr>
          <w:rFonts w:ascii="Verdana" w:hAnsi="Verdana"/>
          <w:sz w:val="22"/>
          <w:szCs w:val="22"/>
        </w:rPr>
        <w:t xml:space="preserve">zakończyło się postępowanie o zasiedzenie nieruchomości w Kadzidłowej(biblioteka), po otrzymaniu prawomocnego postanowienia, </w:t>
      </w:r>
      <w:r w:rsidRPr="00972279">
        <w:rPr>
          <w:rFonts w:ascii="Verdana" w:hAnsi="Verdana"/>
          <w:sz w:val="22"/>
          <w:szCs w:val="22"/>
        </w:rPr>
        <w:t>wystąpimy</w:t>
      </w:r>
      <w:r w:rsidR="00886244" w:rsidRPr="00972279">
        <w:rPr>
          <w:rFonts w:ascii="Verdana" w:hAnsi="Verdana"/>
          <w:sz w:val="22"/>
          <w:szCs w:val="22"/>
        </w:rPr>
        <w:t xml:space="preserve"> do Wojewody o przekazanie na rzecz Gminy.</w:t>
      </w:r>
    </w:p>
    <w:p w:rsidR="00972279" w:rsidRPr="00972279" w:rsidRDefault="00972279" w:rsidP="00972279">
      <w:pPr>
        <w:pStyle w:val="Akapitzlist"/>
        <w:tabs>
          <w:tab w:val="left" w:pos="2835"/>
        </w:tabs>
        <w:ind w:left="720"/>
        <w:jc w:val="both"/>
        <w:rPr>
          <w:rFonts w:ascii="Verdana" w:hAnsi="Verdana"/>
          <w:sz w:val="22"/>
          <w:szCs w:val="22"/>
        </w:rPr>
      </w:pPr>
    </w:p>
    <w:p w:rsidR="00886244" w:rsidRDefault="00886244" w:rsidP="00972279">
      <w:pPr>
        <w:pStyle w:val="Akapitzlist"/>
        <w:numPr>
          <w:ilvl w:val="0"/>
          <w:numId w:val="13"/>
        </w:numPr>
        <w:tabs>
          <w:tab w:val="left" w:pos="2835"/>
        </w:tabs>
        <w:jc w:val="both"/>
        <w:rPr>
          <w:rFonts w:ascii="Verdana" w:hAnsi="Verdana"/>
          <w:sz w:val="22"/>
          <w:szCs w:val="22"/>
        </w:rPr>
      </w:pPr>
      <w:r w:rsidRPr="00972279">
        <w:rPr>
          <w:rFonts w:ascii="Verdana" w:hAnsi="Verdana"/>
          <w:sz w:val="22"/>
          <w:szCs w:val="22"/>
        </w:rPr>
        <w:t>Emitel sp. z o.o. W Krakowie z dniem 30-go listopada 2013 r.  z powodu braku uzasadnienia ekonomicznego dla dalszej eksploatacji rozwiązuje umowę dzierżawy. Do dnia 30-go listopada mają zakończyć się prace związane z demontażem wieży.</w:t>
      </w:r>
    </w:p>
    <w:p w:rsidR="004970E5" w:rsidRDefault="004970E5" w:rsidP="004970E5">
      <w:pPr>
        <w:pStyle w:val="Akapitzlist"/>
        <w:tabs>
          <w:tab w:val="left" w:pos="2835"/>
        </w:tabs>
        <w:ind w:left="720"/>
        <w:jc w:val="both"/>
        <w:rPr>
          <w:rFonts w:ascii="Verdana" w:hAnsi="Verdana"/>
          <w:sz w:val="22"/>
          <w:szCs w:val="22"/>
        </w:rPr>
      </w:pPr>
    </w:p>
    <w:p w:rsidR="008D5E8D" w:rsidRDefault="00DD7396" w:rsidP="00972279">
      <w:pPr>
        <w:pStyle w:val="Akapitzlist"/>
        <w:numPr>
          <w:ilvl w:val="0"/>
          <w:numId w:val="13"/>
        </w:numPr>
        <w:tabs>
          <w:tab w:val="left" w:pos="2835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Nadal trwają prace </w:t>
      </w:r>
      <w:r w:rsidR="00530C1F">
        <w:rPr>
          <w:rFonts w:ascii="Verdana" w:hAnsi="Verdana"/>
          <w:sz w:val="22"/>
          <w:szCs w:val="22"/>
        </w:rPr>
        <w:t xml:space="preserve">uzgodnieniowe pomiędzy Regionalną Dyrekcją Ochrony </w:t>
      </w:r>
      <w:r w:rsidR="004970E5">
        <w:rPr>
          <w:rFonts w:ascii="Verdana" w:hAnsi="Verdana"/>
          <w:sz w:val="22"/>
          <w:szCs w:val="22"/>
        </w:rPr>
        <w:t>Środowiska,</w:t>
      </w:r>
      <w:r>
        <w:rPr>
          <w:rFonts w:ascii="Verdana" w:hAnsi="Verdana"/>
          <w:sz w:val="22"/>
          <w:szCs w:val="22"/>
        </w:rPr>
        <w:t xml:space="preserve"> a firm</w:t>
      </w:r>
      <w:r w:rsidR="00530C1F">
        <w:rPr>
          <w:rFonts w:ascii="Verdana" w:hAnsi="Verdana"/>
          <w:sz w:val="22"/>
          <w:szCs w:val="22"/>
        </w:rPr>
        <w:t>ą projektową wybraną przez PKN ORLEN, k</w:t>
      </w:r>
      <w:r>
        <w:rPr>
          <w:rFonts w:ascii="Verdana" w:hAnsi="Verdana"/>
          <w:sz w:val="22"/>
          <w:szCs w:val="22"/>
        </w:rPr>
        <w:t xml:space="preserve">tóra </w:t>
      </w:r>
      <w:r w:rsidR="00530C1F">
        <w:rPr>
          <w:rFonts w:ascii="Verdana" w:hAnsi="Verdana"/>
          <w:sz w:val="22"/>
          <w:szCs w:val="22"/>
        </w:rPr>
        <w:t xml:space="preserve">ma </w:t>
      </w:r>
      <w:r w:rsidR="00530C1F">
        <w:rPr>
          <w:rFonts w:ascii="Verdana" w:hAnsi="Verdana"/>
          <w:sz w:val="22"/>
          <w:szCs w:val="22"/>
        </w:rPr>
        <w:lastRenderedPageBreak/>
        <w:t>u</w:t>
      </w:r>
      <w:r>
        <w:rPr>
          <w:rFonts w:ascii="Verdana" w:hAnsi="Verdana"/>
          <w:sz w:val="22"/>
          <w:szCs w:val="22"/>
        </w:rPr>
        <w:t>zgodnić</w:t>
      </w:r>
      <w:r w:rsidR="00530C1F">
        <w:rPr>
          <w:rFonts w:ascii="Verdana" w:hAnsi="Verdana"/>
          <w:sz w:val="22"/>
          <w:szCs w:val="22"/>
        </w:rPr>
        <w:t xml:space="preserve">  w postępowaniu administracyjnym  wydanie decyzji środowiskowej</w:t>
      </w:r>
      <w:r w:rsidR="004970E5">
        <w:rPr>
          <w:rFonts w:ascii="Verdana" w:hAnsi="Verdana"/>
          <w:sz w:val="22"/>
          <w:szCs w:val="22"/>
        </w:rPr>
        <w:t xml:space="preserve"> na uruchomienie inwestycji budowy CPN w Grabowie. </w:t>
      </w:r>
    </w:p>
    <w:p w:rsidR="005B1A81" w:rsidRPr="004970E5" w:rsidRDefault="004970E5" w:rsidP="004970E5">
      <w:pPr>
        <w:tabs>
          <w:tab w:val="left" w:pos="2835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5B1A81" w:rsidRDefault="004970E5" w:rsidP="008D5E8D">
      <w:pPr>
        <w:pStyle w:val="Akapitzlist"/>
        <w:tabs>
          <w:tab w:val="left" w:pos="2835"/>
        </w:tabs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10) </w:t>
      </w:r>
      <w:r w:rsidR="005B1A81" w:rsidRPr="005B1A81">
        <w:rPr>
          <w:rFonts w:ascii="Verdana" w:hAnsi="Verdana"/>
          <w:sz w:val="22"/>
          <w:szCs w:val="22"/>
        </w:rPr>
        <w:t>W dniu 14 listopada br. odbyła się rozprawa w Wojewódzkim Sądzie A</w:t>
      </w:r>
      <w:r w:rsidR="005B1A81">
        <w:rPr>
          <w:rFonts w:ascii="Verdana" w:hAnsi="Verdana"/>
          <w:sz w:val="22"/>
          <w:szCs w:val="22"/>
        </w:rPr>
        <w:t>dministracyjnym w Łodzi</w:t>
      </w:r>
      <w:r w:rsidR="005B1A81" w:rsidRPr="005B1A81">
        <w:rPr>
          <w:rFonts w:ascii="Verdana" w:hAnsi="Verdana"/>
          <w:sz w:val="22"/>
          <w:szCs w:val="22"/>
        </w:rPr>
        <w:t xml:space="preserve"> w sprawie skargi </w:t>
      </w:r>
      <w:r w:rsidR="005B1A81" w:rsidRPr="005B1A81">
        <w:rPr>
          <w:rFonts w:ascii="Verdana" w:hAnsi="Verdana"/>
          <w:snapToGrid w:val="0"/>
          <w:sz w:val="22"/>
          <w:szCs w:val="22"/>
        </w:rPr>
        <w:t xml:space="preserve">Małgorzaty Domańskiej i Waldemara Antosika na uchwałę z dnia 27 czerwca 2013 roku, uchwała Nr XXV/182/134 w sprawie </w:t>
      </w:r>
      <w:r w:rsidR="005B1A81" w:rsidRPr="005B1A81">
        <w:rPr>
          <w:rFonts w:ascii="Verdana" w:hAnsi="Verdana"/>
          <w:sz w:val="22"/>
          <w:szCs w:val="22"/>
        </w:rPr>
        <w:t>wyrażenia zgody na wynajem lokali użytkowych stanowiących własność Gminy Grabów  mieszczących się w budynku położonym przy ulicy Reymonta 2 na działce  oznaczonej  numerem geodezyjnym 57/10, podmiotowi wyłonionemu w drodze pr</w:t>
      </w:r>
      <w:r w:rsidR="005B1A81">
        <w:rPr>
          <w:rFonts w:ascii="Verdana" w:hAnsi="Verdana"/>
          <w:sz w:val="22"/>
          <w:szCs w:val="22"/>
        </w:rPr>
        <w:t>zetargu pisemnego ograniczonego.</w:t>
      </w:r>
    </w:p>
    <w:p w:rsidR="005B1A81" w:rsidRPr="005B1A81" w:rsidRDefault="008D5E8D" w:rsidP="005B1A81">
      <w:pPr>
        <w:pStyle w:val="Akapitzlist"/>
        <w:tabs>
          <w:tab w:val="left" w:pos="2835"/>
        </w:tabs>
        <w:ind w:left="7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Skargę  oddalono</w:t>
      </w:r>
      <w:r w:rsidR="005B1A81">
        <w:rPr>
          <w:rFonts w:ascii="Verdana" w:hAnsi="Verdana"/>
          <w:b/>
          <w:sz w:val="22"/>
          <w:szCs w:val="22"/>
        </w:rPr>
        <w:t xml:space="preserve"> z uwagi na fakt</w:t>
      </w:r>
      <w:r w:rsidR="005B1A81" w:rsidRPr="005B1A81">
        <w:rPr>
          <w:rFonts w:ascii="Verdana" w:hAnsi="Verdana"/>
          <w:b/>
          <w:sz w:val="22"/>
          <w:szCs w:val="22"/>
        </w:rPr>
        <w:t>, że dotyczyła interesu faktycznego a nie prawnego jak stanowi art.101 ustawy o samorządzie gminnym.</w:t>
      </w:r>
    </w:p>
    <w:p w:rsidR="00972279" w:rsidRPr="00972279" w:rsidRDefault="00972279" w:rsidP="00972279">
      <w:pPr>
        <w:pStyle w:val="Akapitzlist"/>
        <w:tabs>
          <w:tab w:val="left" w:pos="2835"/>
        </w:tabs>
        <w:ind w:left="720"/>
        <w:jc w:val="both"/>
        <w:rPr>
          <w:rFonts w:ascii="Verdana" w:hAnsi="Verdana"/>
          <w:sz w:val="22"/>
          <w:szCs w:val="22"/>
        </w:rPr>
      </w:pPr>
    </w:p>
    <w:p w:rsidR="000D0FDC" w:rsidRDefault="000D0FDC" w:rsidP="000D0FDC">
      <w:pPr>
        <w:tabs>
          <w:tab w:val="left" w:pos="2835"/>
        </w:tabs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 zakresie Inwestycji Gminnych</w:t>
      </w:r>
    </w:p>
    <w:p w:rsidR="00886244" w:rsidRDefault="00886244" w:rsidP="000D0FDC">
      <w:pPr>
        <w:tabs>
          <w:tab w:val="left" w:pos="2835"/>
        </w:tabs>
        <w:jc w:val="center"/>
        <w:rPr>
          <w:rFonts w:ascii="Verdana" w:hAnsi="Verdana"/>
          <w:b/>
          <w:u w:val="single"/>
        </w:rPr>
      </w:pPr>
    </w:p>
    <w:p w:rsidR="00886244" w:rsidRPr="002376D7" w:rsidRDefault="0099123E" w:rsidP="0099123E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dniu 03.10 . 2013 zo</w:t>
      </w:r>
      <w:r w:rsidR="00886244" w:rsidRPr="002376D7">
        <w:rPr>
          <w:rFonts w:ascii="Verdana" w:hAnsi="Verdana"/>
          <w:sz w:val="22"/>
          <w:szCs w:val="22"/>
        </w:rPr>
        <w:t xml:space="preserve">stała zakończona modernizacja drogi dojazdowej we   </w:t>
      </w:r>
    </w:p>
    <w:p w:rsidR="00886244" w:rsidRPr="002376D7" w:rsidRDefault="00640340" w:rsidP="0099123E">
      <w:pPr>
        <w:pStyle w:val="Akapitzlist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wsi </w:t>
      </w:r>
      <w:r w:rsidR="00886244" w:rsidRPr="002376D7">
        <w:rPr>
          <w:rFonts w:ascii="Verdana" w:hAnsi="Verdana"/>
          <w:sz w:val="22"/>
          <w:szCs w:val="22"/>
        </w:rPr>
        <w:t>Żrebięta –S</w:t>
      </w:r>
      <w:r w:rsidR="00972279" w:rsidRPr="002376D7">
        <w:rPr>
          <w:rFonts w:ascii="Verdana" w:hAnsi="Verdana"/>
          <w:sz w:val="22"/>
          <w:szCs w:val="22"/>
        </w:rPr>
        <w:t xml:space="preserve">tanisławki  długości 2.581 </w:t>
      </w:r>
      <w:proofErr w:type="spellStart"/>
      <w:r w:rsidR="00972279" w:rsidRPr="002376D7">
        <w:rPr>
          <w:rFonts w:ascii="Verdana" w:hAnsi="Verdana"/>
          <w:sz w:val="22"/>
          <w:szCs w:val="22"/>
        </w:rPr>
        <w:t>mb</w:t>
      </w:r>
      <w:proofErr w:type="spellEnd"/>
      <w:r w:rsidR="00972279" w:rsidRPr="002376D7">
        <w:rPr>
          <w:rFonts w:ascii="Verdana" w:hAnsi="Verdana"/>
          <w:sz w:val="22"/>
          <w:szCs w:val="22"/>
        </w:rPr>
        <w:t xml:space="preserve">. </w:t>
      </w:r>
      <w:r w:rsidR="00886244" w:rsidRPr="002376D7">
        <w:rPr>
          <w:rFonts w:ascii="Verdana" w:hAnsi="Verdana"/>
          <w:sz w:val="22"/>
          <w:szCs w:val="22"/>
        </w:rPr>
        <w:t xml:space="preserve">Koszt inwestycji wg kosztorysu inwestorskiego wynosił 794.063,94 zł </w:t>
      </w:r>
      <w:r w:rsidR="00972279" w:rsidRPr="002376D7">
        <w:rPr>
          <w:rFonts w:ascii="Verdana" w:hAnsi="Verdana"/>
          <w:sz w:val="22"/>
          <w:szCs w:val="22"/>
        </w:rPr>
        <w:t xml:space="preserve">a po rozstrzygniętym przetargu </w:t>
      </w:r>
      <w:proofErr w:type="spellStart"/>
      <w:r w:rsidR="00886244" w:rsidRPr="002376D7">
        <w:rPr>
          <w:rFonts w:ascii="Verdana" w:hAnsi="Verdana"/>
          <w:sz w:val="22"/>
          <w:szCs w:val="22"/>
        </w:rPr>
        <w:t>wg</w:t>
      </w:r>
      <w:proofErr w:type="spellEnd"/>
      <w:r w:rsidR="00972279" w:rsidRPr="002376D7">
        <w:rPr>
          <w:rFonts w:ascii="Verdana" w:hAnsi="Verdana"/>
          <w:sz w:val="22"/>
          <w:szCs w:val="22"/>
        </w:rPr>
        <w:t>.</w:t>
      </w:r>
      <w:r w:rsidR="0099123E" w:rsidRPr="002376D7">
        <w:rPr>
          <w:rFonts w:ascii="Verdana" w:hAnsi="Verdana"/>
          <w:sz w:val="22"/>
          <w:szCs w:val="22"/>
        </w:rPr>
        <w:t xml:space="preserve"> </w:t>
      </w:r>
      <w:r w:rsidR="00886244" w:rsidRPr="002376D7">
        <w:rPr>
          <w:rFonts w:ascii="Verdana" w:hAnsi="Verdana"/>
          <w:sz w:val="22"/>
          <w:szCs w:val="22"/>
        </w:rPr>
        <w:t>kosztorysu  firmy GOLMAR  Sp. o.o. Tomasz Sylwestrzak Bierzmo 2a która</w:t>
      </w:r>
      <w:r w:rsidR="00972279" w:rsidRPr="002376D7">
        <w:rPr>
          <w:rFonts w:ascii="Verdana" w:hAnsi="Verdana"/>
          <w:sz w:val="22"/>
          <w:szCs w:val="22"/>
        </w:rPr>
        <w:t xml:space="preserve"> </w:t>
      </w:r>
      <w:r w:rsidR="00886244" w:rsidRPr="002376D7">
        <w:rPr>
          <w:rFonts w:ascii="Verdana" w:hAnsi="Verdana"/>
          <w:sz w:val="22"/>
          <w:szCs w:val="22"/>
        </w:rPr>
        <w:t>wygrała przetarg  koszt wykonania w/w modernizacji wynosił  625.267,40 zł.</w:t>
      </w:r>
    </w:p>
    <w:p w:rsidR="0099123E" w:rsidRPr="002376D7" w:rsidRDefault="0099123E" w:rsidP="0099123E">
      <w:pPr>
        <w:pStyle w:val="Akapitzlist"/>
        <w:ind w:left="720"/>
        <w:jc w:val="both"/>
        <w:rPr>
          <w:rFonts w:ascii="Verdana" w:hAnsi="Verdana"/>
          <w:sz w:val="22"/>
          <w:szCs w:val="22"/>
        </w:rPr>
      </w:pPr>
    </w:p>
    <w:p w:rsidR="00886244" w:rsidRPr="002376D7" w:rsidRDefault="00886244" w:rsidP="0099123E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 xml:space="preserve">Na złożony wiosek w dniu  11.02. 2013  do  Urzędu Marszałkowskiego w       Łodzi    o przyznanie dotacji  z WFOGR na modernizację  drogi w wsi Źrebięta –  Stanisławki,   otrzymaliśmy  dotację w wysokości  234.230,00 zł. W dniu 05.08. 2013 Wójt Gminy wystąpił z pismem o zwiększenie dotacji na ,  w/w drogę, wyniku czego otrzymaliśmy dodatkowe środki w wysokości </w:t>
      </w:r>
      <w:r w:rsidR="00972279" w:rsidRPr="002376D7">
        <w:rPr>
          <w:rFonts w:ascii="Verdana" w:hAnsi="Verdana"/>
          <w:sz w:val="22"/>
          <w:szCs w:val="22"/>
        </w:rPr>
        <w:t xml:space="preserve"> </w:t>
      </w:r>
      <w:r w:rsidRPr="002376D7">
        <w:rPr>
          <w:rFonts w:ascii="Verdana" w:hAnsi="Verdana"/>
          <w:sz w:val="22"/>
          <w:szCs w:val="22"/>
        </w:rPr>
        <w:t>95.490,00 zł., łączna kwota przyznanej dotacji wyniosła</w:t>
      </w:r>
      <w:r w:rsidR="00A705BA">
        <w:rPr>
          <w:rFonts w:ascii="Verdana" w:hAnsi="Verdana"/>
          <w:sz w:val="22"/>
          <w:szCs w:val="22"/>
        </w:rPr>
        <w:t xml:space="preserve">  329.720,00 zł tj. 5</w:t>
      </w:r>
      <w:r w:rsidRPr="002376D7">
        <w:rPr>
          <w:rFonts w:ascii="Verdana" w:hAnsi="Verdana"/>
          <w:sz w:val="22"/>
          <w:szCs w:val="22"/>
        </w:rPr>
        <w:t>2,7%.</w:t>
      </w:r>
    </w:p>
    <w:p w:rsidR="00972279" w:rsidRPr="002376D7" w:rsidRDefault="00972279" w:rsidP="00972279">
      <w:pPr>
        <w:jc w:val="both"/>
        <w:rPr>
          <w:rFonts w:ascii="Verdana" w:hAnsi="Verdana"/>
        </w:rPr>
      </w:pPr>
    </w:p>
    <w:p w:rsidR="00886244" w:rsidRPr="002376D7" w:rsidRDefault="00886244" w:rsidP="0099123E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 xml:space="preserve">W dniu 04.09.2013r został rozstrzygnięty  przetarg na rewitalizację  centrum  Grabowa –Plac Kościuszki, przetarg wygrało  Przedsiębiorstwo Ogólno  Budowlane TYNK BUD Adam </w:t>
      </w:r>
      <w:proofErr w:type="spellStart"/>
      <w:r w:rsidRPr="002376D7">
        <w:rPr>
          <w:rFonts w:ascii="Verdana" w:hAnsi="Verdana"/>
          <w:sz w:val="22"/>
          <w:szCs w:val="22"/>
        </w:rPr>
        <w:t>Żabierek</w:t>
      </w:r>
      <w:proofErr w:type="spellEnd"/>
      <w:r w:rsidRPr="002376D7">
        <w:rPr>
          <w:rFonts w:ascii="Verdana" w:hAnsi="Verdana"/>
          <w:sz w:val="22"/>
          <w:szCs w:val="22"/>
        </w:rPr>
        <w:t xml:space="preserve">  Święte 1</w:t>
      </w:r>
      <w:r w:rsidR="00A705BA">
        <w:rPr>
          <w:rFonts w:ascii="Verdana" w:hAnsi="Verdana"/>
          <w:sz w:val="22"/>
          <w:szCs w:val="22"/>
        </w:rPr>
        <w:t xml:space="preserve">0 za kwotę 691.643,01 zł,. Na </w:t>
      </w:r>
      <w:r w:rsidRPr="002376D7">
        <w:rPr>
          <w:rFonts w:ascii="Verdana" w:hAnsi="Verdana"/>
          <w:sz w:val="22"/>
          <w:szCs w:val="22"/>
        </w:rPr>
        <w:t>to zadanie Gmina otrzymała dofinansowanie z środków unijnych w ramach działania  413  Wdrażanie lokalnych strategii rozwoju „Odnowa i  rozwój wsi”</w:t>
      </w:r>
      <w:r w:rsidR="00972279" w:rsidRPr="002376D7">
        <w:rPr>
          <w:rFonts w:ascii="Verdana" w:hAnsi="Verdana"/>
          <w:sz w:val="22"/>
          <w:szCs w:val="22"/>
        </w:rPr>
        <w:t xml:space="preserve"> </w:t>
      </w:r>
      <w:r w:rsidRPr="002376D7">
        <w:rPr>
          <w:rFonts w:ascii="Verdana" w:hAnsi="Verdana"/>
          <w:sz w:val="22"/>
          <w:szCs w:val="22"/>
        </w:rPr>
        <w:t>w wysokości 477.449,00 zł. Planowany termi</w:t>
      </w:r>
      <w:r w:rsidR="00972279" w:rsidRPr="002376D7">
        <w:rPr>
          <w:rFonts w:ascii="Verdana" w:hAnsi="Verdana"/>
          <w:sz w:val="22"/>
          <w:szCs w:val="22"/>
        </w:rPr>
        <w:t>n odbioru inwestycji  wyznaczono</w:t>
      </w:r>
      <w:r w:rsidRPr="002376D7">
        <w:rPr>
          <w:rFonts w:ascii="Verdana" w:hAnsi="Verdana"/>
          <w:sz w:val="22"/>
          <w:szCs w:val="22"/>
        </w:rPr>
        <w:t xml:space="preserve">  na dzień  25-26.listopada.</w:t>
      </w:r>
    </w:p>
    <w:p w:rsidR="00972279" w:rsidRPr="002376D7" w:rsidRDefault="00972279" w:rsidP="00972279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</w:p>
    <w:p w:rsidR="00886244" w:rsidRPr="002376D7" w:rsidRDefault="00886244" w:rsidP="0099123E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Zostały opracowane dokumentację na modernizacje n/w dróg gminnych:</w:t>
      </w:r>
    </w:p>
    <w:p w:rsidR="00886244" w:rsidRPr="002376D7" w:rsidRDefault="00886244" w:rsidP="00640340">
      <w:pPr>
        <w:pStyle w:val="Akapitzlist"/>
        <w:numPr>
          <w:ilvl w:val="0"/>
          <w:numId w:val="30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Biała Góra Kobyle długości  2.050 mb koszt inwestycji wg  kosztorysu  inwestorskiego wynosi 591155,14 zł</w:t>
      </w:r>
      <w:r w:rsidR="0099123E" w:rsidRPr="002376D7">
        <w:rPr>
          <w:rFonts w:ascii="Verdana" w:hAnsi="Verdana"/>
          <w:sz w:val="22"/>
          <w:szCs w:val="22"/>
        </w:rPr>
        <w:t>,</w:t>
      </w:r>
    </w:p>
    <w:p w:rsidR="0099123E" w:rsidRPr="002376D7" w:rsidRDefault="00886244" w:rsidP="00640340">
      <w:pPr>
        <w:pStyle w:val="Akapitzlist"/>
        <w:numPr>
          <w:ilvl w:val="0"/>
          <w:numId w:val="30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Grabów – Byszew długości  1.103 mb koszt inwestycji wg  kosztorysu  inwestorskiego wynosi 428.027,39 zł</w:t>
      </w:r>
      <w:r w:rsidR="0099123E" w:rsidRPr="002376D7">
        <w:rPr>
          <w:rFonts w:ascii="Verdana" w:hAnsi="Verdana"/>
          <w:sz w:val="22"/>
          <w:szCs w:val="22"/>
        </w:rPr>
        <w:t>,</w:t>
      </w:r>
    </w:p>
    <w:p w:rsidR="00886244" w:rsidRPr="002376D7" w:rsidRDefault="0099123E" w:rsidP="00640340">
      <w:pPr>
        <w:pStyle w:val="Akapitzlist"/>
        <w:numPr>
          <w:ilvl w:val="0"/>
          <w:numId w:val="30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Grabó</w:t>
      </w:r>
      <w:r w:rsidR="00886244" w:rsidRPr="002376D7">
        <w:rPr>
          <w:rFonts w:ascii="Verdana" w:hAnsi="Verdana"/>
          <w:sz w:val="22"/>
          <w:szCs w:val="22"/>
        </w:rPr>
        <w:t xml:space="preserve">w ul. Polna długości  1,135 mb koszt inwestycji wg  kosztorysu  </w:t>
      </w:r>
      <w:r w:rsidRPr="002376D7">
        <w:rPr>
          <w:rFonts w:ascii="Verdana" w:hAnsi="Verdana"/>
          <w:sz w:val="22"/>
          <w:szCs w:val="22"/>
        </w:rPr>
        <w:t>i</w:t>
      </w:r>
      <w:r w:rsidR="00886244" w:rsidRPr="002376D7">
        <w:rPr>
          <w:rFonts w:ascii="Verdana" w:hAnsi="Verdana"/>
          <w:sz w:val="22"/>
          <w:szCs w:val="22"/>
        </w:rPr>
        <w:t>nwestorskiego wynosi  344.814,41 zł</w:t>
      </w:r>
      <w:r w:rsidRPr="002376D7">
        <w:rPr>
          <w:rFonts w:ascii="Verdana" w:hAnsi="Verdana"/>
          <w:sz w:val="22"/>
          <w:szCs w:val="22"/>
        </w:rPr>
        <w:t>.</w:t>
      </w:r>
    </w:p>
    <w:p w:rsidR="0099123E" w:rsidRPr="002376D7" w:rsidRDefault="0099123E" w:rsidP="0099123E">
      <w:pPr>
        <w:pStyle w:val="Akapitzlist"/>
        <w:ind w:left="360"/>
        <w:jc w:val="both"/>
        <w:rPr>
          <w:rFonts w:ascii="Verdana" w:hAnsi="Verdana"/>
          <w:sz w:val="22"/>
          <w:szCs w:val="22"/>
        </w:rPr>
      </w:pPr>
    </w:p>
    <w:p w:rsidR="0099123E" w:rsidRPr="002376D7" w:rsidRDefault="00886244" w:rsidP="0099123E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dniu 15.10.2013 r. został rozstrzyg</w:t>
      </w:r>
      <w:r w:rsidR="0099123E" w:rsidRPr="002376D7">
        <w:rPr>
          <w:rFonts w:ascii="Verdana" w:hAnsi="Verdana"/>
          <w:sz w:val="22"/>
          <w:szCs w:val="22"/>
        </w:rPr>
        <w:t xml:space="preserve">nięty przetarg na modernizację  ul. </w:t>
      </w:r>
      <w:r w:rsidRPr="002376D7">
        <w:rPr>
          <w:rFonts w:ascii="Verdana" w:hAnsi="Verdana"/>
          <w:sz w:val="22"/>
          <w:szCs w:val="22"/>
        </w:rPr>
        <w:t>Polnej, do przetargu przystąpiło  trzech wykonawców, przetarg wygrała firma MARGBUD Sp. z o.o. z Poddębic za kwotę w wysokości 270.942,27 zł. Planowany termin zakończenia robot  30.11.2013 r.</w:t>
      </w:r>
    </w:p>
    <w:p w:rsidR="0099123E" w:rsidRPr="002376D7" w:rsidRDefault="0099123E" w:rsidP="0099123E">
      <w:pPr>
        <w:pStyle w:val="Akapitzlist"/>
        <w:ind w:left="720"/>
        <w:jc w:val="both"/>
        <w:rPr>
          <w:rFonts w:ascii="Verdana" w:hAnsi="Verdana"/>
          <w:sz w:val="22"/>
          <w:szCs w:val="22"/>
        </w:rPr>
      </w:pPr>
    </w:p>
    <w:p w:rsidR="00886244" w:rsidRPr="002376D7" w:rsidRDefault="00886244" w:rsidP="0099123E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trakcie opracowania jest dokumentacja na uzupełnienie oświetlenia       ulicznego i drogowego dla miejscowości Pieczew, Srebrna, Sobótka Kol,  Odechówek</w:t>
      </w:r>
      <w:r w:rsidR="0099123E" w:rsidRPr="002376D7">
        <w:rPr>
          <w:rFonts w:ascii="Verdana" w:hAnsi="Verdana"/>
          <w:sz w:val="22"/>
          <w:szCs w:val="22"/>
        </w:rPr>
        <w:t>.</w:t>
      </w:r>
      <w:r w:rsidRPr="002376D7">
        <w:rPr>
          <w:rFonts w:ascii="Verdana" w:hAnsi="Verdana"/>
          <w:sz w:val="22"/>
          <w:szCs w:val="22"/>
        </w:rPr>
        <w:t xml:space="preserve"> </w:t>
      </w:r>
    </w:p>
    <w:p w:rsidR="0099123E" w:rsidRPr="002376D7" w:rsidRDefault="0099123E" w:rsidP="0099123E">
      <w:pPr>
        <w:pStyle w:val="Akapitzlist"/>
        <w:ind w:left="720"/>
        <w:jc w:val="both"/>
        <w:rPr>
          <w:rFonts w:ascii="Verdana" w:hAnsi="Verdana"/>
          <w:sz w:val="22"/>
          <w:szCs w:val="22"/>
        </w:rPr>
      </w:pPr>
    </w:p>
    <w:p w:rsidR="00886244" w:rsidRPr="002376D7" w:rsidRDefault="00886244" w:rsidP="0099123E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 xml:space="preserve">W ramach konserwacji urządzeń oświetlenia ulicznego, zostały doświetlone  n/w miejscowości Borucice, Ksawerów, Stara Sobótka, Grabów Smolice, Borów,  Jastrzębia, oraz w najbliższym czasie zostaną dołożone lampy w wsi Bowętów, ogólny koszt  doświetlenia  wynosi  50.749,64  zł </w:t>
      </w:r>
    </w:p>
    <w:p w:rsidR="000D0FDC" w:rsidRDefault="000D0FDC" w:rsidP="000D0FDC">
      <w:pPr>
        <w:pStyle w:val="Standard"/>
        <w:spacing w:line="360" w:lineRule="auto"/>
        <w:jc w:val="both"/>
        <w:textAlignment w:val="baseline"/>
        <w:rPr>
          <w:rFonts w:ascii="Verdana" w:eastAsia="Tahoma" w:hAnsi="Verdana" w:cs="Times New Roman"/>
          <w:sz w:val="22"/>
          <w:szCs w:val="22"/>
        </w:rPr>
      </w:pPr>
    </w:p>
    <w:p w:rsidR="00886244" w:rsidRPr="0099123E" w:rsidRDefault="00886244" w:rsidP="0099123E">
      <w:pPr>
        <w:tabs>
          <w:tab w:val="left" w:pos="2835"/>
        </w:tabs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 zakresie realizacji</w:t>
      </w:r>
      <w:r w:rsidR="000D0FDC">
        <w:rPr>
          <w:rFonts w:ascii="Verdana" w:hAnsi="Verdana"/>
          <w:b/>
          <w:u w:val="single"/>
        </w:rPr>
        <w:t xml:space="preserve"> ustawy o </w:t>
      </w:r>
      <w:r>
        <w:rPr>
          <w:rFonts w:ascii="Verdana" w:hAnsi="Verdana"/>
          <w:b/>
          <w:u w:val="single"/>
        </w:rPr>
        <w:t>utrzymaniu czystości i porządku w gminie</w:t>
      </w:r>
    </w:p>
    <w:p w:rsidR="00886244" w:rsidRPr="00136411" w:rsidRDefault="00886244" w:rsidP="00136411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136411">
        <w:rPr>
          <w:rFonts w:ascii="Verdana" w:hAnsi="Verdana"/>
          <w:sz w:val="22"/>
          <w:szCs w:val="22"/>
        </w:rPr>
        <w:t xml:space="preserve">Wszystkie nieruchomości na terenie gminy Grabów -  2 190,00 </w:t>
      </w:r>
    </w:p>
    <w:p w:rsidR="00886244" w:rsidRPr="00136411" w:rsidRDefault="00886244" w:rsidP="00136411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136411">
        <w:rPr>
          <w:rFonts w:ascii="Verdana" w:hAnsi="Verdana"/>
          <w:sz w:val="22"/>
          <w:szCs w:val="22"/>
        </w:rPr>
        <w:t xml:space="preserve">Ilość złożonych deklaracji   - 1 680 </w:t>
      </w:r>
    </w:p>
    <w:p w:rsidR="00886244" w:rsidRPr="0099123E" w:rsidRDefault="00886244" w:rsidP="00136411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Verdana" w:hAnsi="Verdana"/>
          <w:b/>
          <w:sz w:val="22"/>
          <w:szCs w:val="22"/>
        </w:rPr>
      </w:pPr>
      <w:r w:rsidRPr="0099123E">
        <w:rPr>
          <w:rFonts w:ascii="Verdana" w:hAnsi="Verdana"/>
          <w:sz w:val="22"/>
          <w:szCs w:val="22"/>
        </w:rPr>
        <w:t xml:space="preserve">Kwota naliczona na podstawie złożonych deklaracji na rok 2013 – </w:t>
      </w:r>
      <w:r w:rsidRPr="0099123E">
        <w:rPr>
          <w:rFonts w:ascii="Verdana" w:hAnsi="Verdana"/>
          <w:b/>
          <w:sz w:val="22"/>
          <w:szCs w:val="22"/>
        </w:rPr>
        <w:t xml:space="preserve">165 764,67 zł </w:t>
      </w:r>
    </w:p>
    <w:p w:rsidR="00886244" w:rsidRPr="0099123E" w:rsidRDefault="00886244" w:rsidP="00136411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Verdana" w:hAnsi="Verdana"/>
          <w:b/>
          <w:sz w:val="22"/>
          <w:szCs w:val="22"/>
        </w:rPr>
      </w:pPr>
      <w:r w:rsidRPr="0099123E">
        <w:rPr>
          <w:rFonts w:ascii="Verdana" w:hAnsi="Verdana"/>
          <w:sz w:val="22"/>
          <w:szCs w:val="22"/>
        </w:rPr>
        <w:t xml:space="preserve">Kwota dokonanych wpłat </w:t>
      </w:r>
      <w:r w:rsidRPr="0099123E">
        <w:rPr>
          <w:rFonts w:ascii="Verdana" w:hAnsi="Verdana"/>
          <w:b/>
          <w:sz w:val="22"/>
          <w:szCs w:val="22"/>
        </w:rPr>
        <w:t xml:space="preserve">67 882,00  zł. </w:t>
      </w:r>
    </w:p>
    <w:p w:rsidR="00886244" w:rsidRPr="0099123E" w:rsidRDefault="00886244" w:rsidP="00136411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99123E">
        <w:rPr>
          <w:rFonts w:ascii="Verdana" w:hAnsi="Verdana"/>
          <w:sz w:val="22"/>
          <w:szCs w:val="22"/>
        </w:rPr>
        <w:t>w tym:</w:t>
      </w:r>
    </w:p>
    <w:p w:rsidR="00886244" w:rsidRPr="0099123E" w:rsidRDefault="00886244" w:rsidP="00136411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99123E">
        <w:rPr>
          <w:rFonts w:ascii="Verdana" w:hAnsi="Verdana"/>
          <w:sz w:val="22"/>
          <w:szCs w:val="22"/>
        </w:rPr>
        <w:t xml:space="preserve">- wpłacone w kasie UG Grabów </w:t>
      </w:r>
      <w:r w:rsidRPr="0099123E">
        <w:rPr>
          <w:rFonts w:ascii="Verdana" w:hAnsi="Verdana"/>
          <w:b/>
          <w:sz w:val="22"/>
          <w:szCs w:val="22"/>
        </w:rPr>
        <w:t>39 917,00 zł</w:t>
      </w:r>
    </w:p>
    <w:p w:rsidR="00886244" w:rsidRPr="0099123E" w:rsidRDefault="00886244" w:rsidP="00136411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99123E">
        <w:rPr>
          <w:rFonts w:ascii="Verdana" w:hAnsi="Verdana"/>
          <w:sz w:val="22"/>
          <w:szCs w:val="22"/>
        </w:rPr>
        <w:t xml:space="preserve">- wpłacone w formie przelewów elektronicznych </w:t>
      </w:r>
      <w:r w:rsidRPr="0099123E">
        <w:rPr>
          <w:rFonts w:ascii="Verdana" w:hAnsi="Verdana"/>
          <w:b/>
          <w:sz w:val="22"/>
          <w:szCs w:val="22"/>
        </w:rPr>
        <w:t xml:space="preserve">27 965,00 zł. </w:t>
      </w:r>
    </w:p>
    <w:p w:rsidR="00886244" w:rsidRPr="0099123E" w:rsidRDefault="00886244" w:rsidP="00136411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Verdana" w:hAnsi="Verdana"/>
          <w:b/>
          <w:sz w:val="22"/>
          <w:szCs w:val="22"/>
        </w:rPr>
      </w:pPr>
      <w:r w:rsidRPr="0099123E">
        <w:rPr>
          <w:rFonts w:ascii="Verdana" w:hAnsi="Verdana"/>
          <w:sz w:val="22"/>
          <w:szCs w:val="22"/>
        </w:rPr>
        <w:t xml:space="preserve">Nieruchomości, których właściciele nie złożyli deklaracji  - około </w:t>
      </w:r>
      <w:r w:rsidRPr="0099123E">
        <w:rPr>
          <w:rFonts w:ascii="Verdana" w:hAnsi="Verdana"/>
          <w:b/>
          <w:sz w:val="22"/>
          <w:szCs w:val="22"/>
        </w:rPr>
        <w:t>120</w:t>
      </w:r>
    </w:p>
    <w:p w:rsidR="00886244" w:rsidRPr="00136411" w:rsidRDefault="00886244" w:rsidP="00136411">
      <w:pPr>
        <w:pStyle w:val="Akapitzlist"/>
        <w:numPr>
          <w:ilvl w:val="0"/>
          <w:numId w:val="26"/>
        </w:numPr>
        <w:spacing w:line="360" w:lineRule="auto"/>
        <w:ind w:left="284" w:firstLine="0"/>
        <w:jc w:val="both"/>
        <w:rPr>
          <w:rFonts w:ascii="Verdana" w:hAnsi="Verdana"/>
          <w:sz w:val="22"/>
          <w:szCs w:val="22"/>
        </w:rPr>
      </w:pPr>
      <w:r w:rsidRPr="0099123E">
        <w:rPr>
          <w:rFonts w:ascii="Verdana" w:hAnsi="Verdana"/>
          <w:sz w:val="22"/>
          <w:szCs w:val="22"/>
        </w:rPr>
        <w:t>Zostały podjęte czynności mające na celu wyjaśnienie dlaczego nie dopełniono obowiązku złożenia deklaracji  - wezwania.</w:t>
      </w:r>
      <w:r w:rsidR="00136411">
        <w:rPr>
          <w:rFonts w:ascii="Verdana" w:hAnsi="Verdana"/>
          <w:sz w:val="22"/>
          <w:szCs w:val="22"/>
        </w:rPr>
        <w:t xml:space="preserve"> </w:t>
      </w:r>
      <w:r w:rsidRPr="00136411">
        <w:rPr>
          <w:rFonts w:ascii="Verdana" w:hAnsi="Verdana"/>
          <w:sz w:val="22"/>
          <w:szCs w:val="22"/>
        </w:rPr>
        <w:t xml:space="preserve">W następnej kolejności zostaną podjęte działania weryfikujące ilość osób zgłoszonych w deklaracjach, a faktycznie zamieszkujących daną nieruchomość. </w:t>
      </w:r>
    </w:p>
    <w:p w:rsidR="00886244" w:rsidRPr="0099123E" w:rsidRDefault="00886244" w:rsidP="00136411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99123E">
        <w:rPr>
          <w:rFonts w:ascii="Verdana" w:hAnsi="Verdana"/>
          <w:sz w:val="22"/>
          <w:szCs w:val="22"/>
        </w:rPr>
        <w:t>Wpłynęły 3 faktury</w:t>
      </w:r>
      <w:r w:rsidR="00136411">
        <w:rPr>
          <w:rFonts w:ascii="Verdana" w:hAnsi="Verdana"/>
          <w:sz w:val="22"/>
          <w:szCs w:val="22"/>
        </w:rPr>
        <w:t xml:space="preserve"> za usługę wywozu odpadów komunalnych na łączną</w:t>
      </w:r>
      <w:r w:rsidRPr="0099123E">
        <w:rPr>
          <w:rFonts w:ascii="Verdana" w:hAnsi="Verdana"/>
          <w:sz w:val="22"/>
          <w:szCs w:val="22"/>
        </w:rPr>
        <w:t xml:space="preserve"> kwotę 56 202,99 zł</w:t>
      </w:r>
    </w:p>
    <w:p w:rsidR="00886244" w:rsidRPr="0099123E" w:rsidRDefault="00886244" w:rsidP="00136411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99123E">
        <w:rPr>
          <w:rFonts w:ascii="Verdana" w:hAnsi="Verdana"/>
          <w:sz w:val="22"/>
          <w:szCs w:val="22"/>
        </w:rPr>
        <w:t>Z terenu Gminy Grabów odebrano odpadów komunalnych:</w:t>
      </w:r>
    </w:p>
    <w:p w:rsidR="00886244" w:rsidRPr="0099123E" w:rsidRDefault="00886244" w:rsidP="00136411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99123E">
        <w:rPr>
          <w:rFonts w:ascii="Verdana" w:hAnsi="Verdana"/>
          <w:sz w:val="22"/>
          <w:szCs w:val="22"/>
        </w:rPr>
        <w:t>- zmieszanych 128 t 15kg</w:t>
      </w:r>
    </w:p>
    <w:p w:rsidR="00886244" w:rsidRPr="0099123E" w:rsidRDefault="00886244" w:rsidP="00136411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99123E">
        <w:rPr>
          <w:rFonts w:ascii="Verdana" w:hAnsi="Verdana"/>
          <w:sz w:val="22"/>
          <w:szCs w:val="22"/>
        </w:rPr>
        <w:t xml:space="preserve">- plastik 940 </w:t>
      </w:r>
      <w:proofErr w:type="spellStart"/>
      <w:r w:rsidRPr="0099123E">
        <w:rPr>
          <w:rFonts w:ascii="Verdana" w:hAnsi="Verdana"/>
          <w:sz w:val="22"/>
          <w:szCs w:val="22"/>
        </w:rPr>
        <w:t>kg</w:t>
      </w:r>
      <w:proofErr w:type="spellEnd"/>
      <w:r w:rsidRPr="0099123E">
        <w:rPr>
          <w:rFonts w:ascii="Verdana" w:hAnsi="Verdana"/>
          <w:sz w:val="22"/>
          <w:szCs w:val="22"/>
        </w:rPr>
        <w:t>.</w:t>
      </w:r>
    </w:p>
    <w:p w:rsidR="00886244" w:rsidRPr="00136411" w:rsidRDefault="00886244" w:rsidP="00136411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136411">
        <w:rPr>
          <w:rFonts w:ascii="Verdana" w:hAnsi="Verdana"/>
          <w:sz w:val="22"/>
          <w:szCs w:val="22"/>
        </w:rPr>
        <w:t xml:space="preserve">- szkło 15 t 600 kg </w:t>
      </w:r>
    </w:p>
    <w:p w:rsidR="00886244" w:rsidRDefault="00886244" w:rsidP="00136411">
      <w:pPr>
        <w:pStyle w:val="Akapitzlist"/>
        <w:numPr>
          <w:ilvl w:val="0"/>
          <w:numId w:val="29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136411">
        <w:rPr>
          <w:rFonts w:ascii="Verdana" w:hAnsi="Verdana"/>
          <w:sz w:val="22"/>
          <w:szCs w:val="22"/>
        </w:rPr>
        <w:t xml:space="preserve">Na terenie GZGKiM w Grabowie funkcjonuje PSZOK – Punkt selektywnej Zbiórki Odpadów Komunalnych gdzie można dostarczać odpady pochodzenia elektrycznego, zbiórkę odpadów wielkogabarytowych planuje się na miesiąc III/IV 2014 roku. O dokładnym terminie zostaną poinformowani sołtysi, a miejscami zbiórki w danej miejscowości będą strażnice OSP, świetlice i inne budynki </w:t>
      </w:r>
      <w:r w:rsidR="00A705BA">
        <w:rPr>
          <w:rFonts w:ascii="Verdana" w:hAnsi="Verdana"/>
          <w:sz w:val="22"/>
          <w:szCs w:val="22"/>
        </w:rPr>
        <w:t xml:space="preserve">lub tereny </w:t>
      </w:r>
      <w:r w:rsidRPr="00136411">
        <w:rPr>
          <w:rFonts w:ascii="Verdana" w:hAnsi="Verdana"/>
          <w:sz w:val="22"/>
          <w:szCs w:val="22"/>
        </w:rPr>
        <w:t>użyteczności publicznej.</w:t>
      </w:r>
    </w:p>
    <w:p w:rsidR="00136411" w:rsidRDefault="00136411" w:rsidP="00136411">
      <w:pPr>
        <w:spacing w:line="360" w:lineRule="auto"/>
        <w:ind w:left="36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10) </w:t>
      </w:r>
      <w:r w:rsidR="00886244" w:rsidRPr="00136411">
        <w:rPr>
          <w:rFonts w:ascii="Verdana" w:hAnsi="Verdana"/>
        </w:rPr>
        <w:t xml:space="preserve">W aptekach na terenie Gminy Grabów  tj. Apteka Państwa Jankowskich oraz </w:t>
      </w:r>
    </w:p>
    <w:p w:rsidR="00136411" w:rsidRDefault="00136411" w:rsidP="00136411">
      <w:pPr>
        <w:spacing w:line="360" w:lineRule="auto"/>
        <w:ind w:left="36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886244" w:rsidRPr="00136411">
        <w:rPr>
          <w:rFonts w:ascii="Verdana" w:hAnsi="Verdana"/>
        </w:rPr>
        <w:t>Apteka Pani</w:t>
      </w:r>
      <w:r w:rsidR="00A705BA">
        <w:rPr>
          <w:rFonts w:ascii="Verdana" w:hAnsi="Verdana"/>
        </w:rPr>
        <w:t xml:space="preserve"> Szadkowskiej w Grabowie i </w:t>
      </w:r>
      <w:r w:rsidR="00640340">
        <w:rPr>
          <w:rFonts w:ascii="Verdana" w:hAnsi="Verdana"/>
        </w:rPr>
        <w:t>w Starej</w:t>
      </w:r>
      <w:r w:rsidR="00886244" w:rsidRPr="00136411">
        <w:rPr>
          <w:rFonts w:ascii="Verdana" w:hAnsi="Verdana"/>
        </w:rPr>
        <w:t xml:space="preserve"> Sobótce wyposażona jest w </w:t>
      </w:r>
      <w:r>
        <w:rPr>
          <w:rFonts w:ascii="Verdana" w:hAnsi="Verdana"/>
        </w:rPr>
        <w:t xml:space="preserve"> </w:t>
      </w:r>
    </w:p>
    <w:p w:rsidR="00136411" w:rsidRPr="00136411" w:rsidRDefault="00136411" w:rsidP="00136411">
      <w:pPr>
        <w:spacing w:line="360" w:lineRule="auto"/>
        <w:ind w:left="36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640340">
        <w:rPr>
          <w:rFonts w:ascii="Verdana" w:hAnsi="Verdana"/>
        </w:rPr>
        <w:t>p</w:t>
      </w:r>
      <w:r w:rsidR="00A705BA">
        <w:rPr>
          <w:rFonts w:ascii="Verdana" w:hAnsi="Verdana"/>
        </w:rPr>
        <w:t xml:space="preserve">ojemniki </w:t>
      </w:r>
      <w:r w:rsidR="00886244" w:rsidRPr="00136411">
        <w:rPr>
          <w:rFonts w:ascii="Verdana" w:hAnsi="Verdana"/>
        </w:rPr>
        <w:t xml:space="preserve">na przeterminowane leki. </w:t>
      </w:r>
    </w:p>
    <w:p w:rsidR="00136411" w:rsidRDefault="00136411" w:rsidP="00136411">
      <w:pPr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11) </w:t>
      </w:r>
      <w:r w:rsidR="00886244" w:rsidRPr="00136411">
        <w:rPr>
          <w:rFonts w:ascii="Verdana" w:hAnsi="Verdana"/>
        </w:rPr>
        <w:t xml:space="preserve">Urząd Gminy oraz wszystkie placówki oświatowe wyposażone są w pojemniki </w:t>
      </w:r>
      <w:r>
        <w:rPr>
          <w:rFonts w:ascii="Verdana" w:hAnsi="Verdana"/>
        </w:rPr>
        <w:t xml:space="preserve"> </w:t>
      </w:r>
    </w:p>
    <w:p w:rsidR="0099123E" w:rsidRPr="00136411" w:rsidRDefault="00136411" w:rsidP="00136411">
      <w:pPr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886244" w:rsidRPr="00136411">
        <w:rPr>
          <w:rFonts w:ascii="Verdana" w:hAnsi="Verdana"/>
        </w:rPr>
        <w:t xml:space="preserve">na zużyte baterie. </w:t>
      </w:r>
    </w:p>
    <w:p w:rsidR="0099123E" w:rsidRDefault="0099123E" w:rsidP="0099123E">
      <w:pPr>
        <w:spacing w:line="360" w:lineRule="auto"/>
        <w:contextualSpacing/>
        <w:jc w:val="both"/>
        <w:rPr>
          <w:rFonts w:ascii="Verdana" w:hAnsi="Verdana"/>
        </w:rPr>
      </w:pPr>
    </w:p>
    <w:p w:rsidR="00886244" w:rsidRPr="0099123E" w:rsidRDefault="00886244" w:rsidP="0099123E">
      <w:pPr>
        <w:spacing w:line="360" w:lineRule="auto"/>
        <w:contextualSpacing/>
        <w:jc w:val="both"/>
        <w:rPr>
          <w:rFonts w:ascii="Verdana" w:hAnsi="Verdana"/>
        </w:rPr>
      </w:pPr>
      <w:r w:rsidRPr="0099123E">
        <w:rPr>
          <w:rFonts w:ascii="Verdana" w:hAnsi="Verdana"/>
        </w:rPr>
        <w:t xml:space="preserve">W związku z powyższym prosimy  o stosowanie się do zasad segregacji. </w:t>
      </w:r>
    </w:p>
    <w:p w:rsidR="000D0FDC" w:rsidRPr="00136411" w:rsidRDefault="00886244" w:rsidP="00136411">
      <w:pPr>
        <w:spacing w:after="0" w:line="360" w:lineRule="auto"/>
        <w:jc w:val="both"/>
        <w:rPr>
          <w:rFonts w:ascii="Verdana" w:hAnsi="Verdana"/>
        </w:rPr>
      </w:pPr>
      <w:r w:rsidRPr="0099123E">
        <w:rPr>
          <w:rFonts w:ascii="Verdana" w:hAnsi="Verdana"/>
        </w:rPr>
        <w:lastRenderedPageBreak/>
        <w:t xml:space="preserve">   </w:t>
      </w:r>
    </w:p>
    <w:p w:rsidR="000D0FDC" w:rsidRDefault="000D0FDC" w:rsidP="000D0FDC">
      <w:pPr>
        <w:pStyle w:val="Akapitzlist"/>
        <w:spacing w:line="360" w:lineRule="auto"/>
        <w:ind w:left="720"/>
        <w:jc w:val="center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W zakresie działalności Gminnego Ośrodka Pomocy Społecznej</w:t>
      </w:r>
    </w:p>
    <w:p w:rsidR="0099123E" w:rsidRDefault="0099123E" w:rsidP="000D0FDC">
      <w:pPr>
        <w:pStyle w:val="Akapitzlist"/>
        <w:spacing w:line="360" w:lineRule="auto"/>
        <w:ind w:left="720"/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886244" w:rsidRPr="0099123E" w:rsidRDefault="00886244" w:rsidP="00886244">
      <w:pPr>
        <w:spacing w:after="0" w:line="360" w:lineRule="auto"/>
        <w:rPr>
          <w:rFonts w:ascii="Verdana" w:hAnsi="Verdana"/>
          <w:b/>
          <w:i/>
          <w:u w:val="single"/>
        </w:rPr>
      </w:pPr>
      <w:r w:rsidRPr="0099123E">
        <w:rPr>
          <w:rFonts w:ascii="Verdana" w:hAnsi="Verdana"/>
          <w:b/>
          <w:i/>
          <w:u w:val="single"/>
        </w:rPr>
        <w:t>Pomoc społeczna</w:t>
      </w:r>
    </w:p>
    <w:p w:rsidR="00886244" w:rsidRPr="0099123E" w:rsidRDefault="00886244" w:rsidP="00886244">
      <w:pPr>
        <w:spacing w:after="0" w:line="360" w:lineRule="auto"/>
        <w:rPr>
          <w:rFonts w:ascii="Verdana" w:hAnsi="Verdana"/>
          <w:b/>
          <w:u w:val="single"/>
        </w:rPr>
      </w:pPr>
    </w:p>
    <w:p w:rsidR="00886244" w:rsidRPr="0099123E" w:rsidRDefault="00886244" w:rsidP="00886244">
      <w:pPr>
        <w:spacing w:after="0" w:line="360" w:lineRule="auto"/>
        <w:jc w:val="both"/>
        <w:rPr>
          <w:rFonts w:ascii="Verdana" w:hAnsi="Verdana"/>
        </w:rPr>
      </w:pPr>
      <w:r w:rsidRPr="0099123E">
        <w:rPr>
          <w:rFonts w:ascii="Verdana" w:hAnsi="Verdana"/>
        </w:rPr>
        <w:t xml:space="preserve">W okresie od lipca do października 2013 r. </w:t>
      </w:r>
    </w:p>
    <w:p w:rsidR="00886244" w:rsidRPr="0099123E" w:rsidRDefault="00886244" w:rsidP="00886244">
      <w:pPr>
        <w:spacing w:after="0" w:line="360" w:lineRule="auto"/>
        <w:jc w:val="both"/>
        <w:rPr>
          <w:rFonts w:ascii="Verdana" w:hAnsi="Verdana"/>
        </w:rPr>
      </w:pPr>
      <w:r w:rsidRPr="0099123E">
        <w:rPr>
          <w:rFonts w:ascii="Verdana" w:hAnsi="Verdana"/>
        </w:rPr>
        <w:t>- zrealizowano 8.347 świadczeń z pomocy społecznej na kwotę 168.788,00 zł.</w:t>
      </w:r>
    </w:p>
    <w:p w:rsidR="00886244" w:rsidRPr="0099123E" w:rsidRDefault="00886244" w:rsidP="00886244">
      <w:pPr>
        <w:spacing w:after="0" w:line="360" w:lineRule="auto"/>
        <w:jc w:val="both"/>
        <w:rPr>
          <w:rFonts w:ascii="Verdana" w:hAnsi="Verdana"/>
        </w:rPr>
      </w:pPr>
      <w:r w:rsidRPr="0099123E">
        <w:rPr>
          <w:rFonts w:ascii="Verdana" w:hAnsi="Verdana"/>
        </w:rPr>
        <w:t>- wydano 296 decyzji w sprawie przyznania świadczeń z pomocy społecznej</w:t>
      </w:r>
    </w:p>
    <w:p w:rsidR="00886244" w:rsidRPr="0099123E" w:rsidRDefault="00886244" w:rsidP="00886244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Verdana" w:hAnsi="Verdana"/>
        </w:rPr>
      </w:pPr>
    </w:p>
    <w:p w:rsidR="00886244" w:rsidRDefault="00886244" w:rsidP="00886244">
      <w:pPr>
        <w:spacing w:after="0" w:line="360" w:lineRule="auto"/>
        <w:jc w:val="both"/>
        <w:rPr>
          <w:rFonts w:ascii="Verdana" w:hAnsi="Verdana"/>
          <w:b/>
          <w:i/>
          <w:u w:val="single"/>
        </w:rPr>
      </w:pPr>
      <w:r w:rsidRPr="0099123E">
        <w:rPr>
          <w:rFonts w:ascii="Verdana" w:hAnsi="Verdana"/>
          <w:b/>
          <w:i/>
          <w:u w:val="single"/>
        </w:rPr>
        <w:t>Zespół interdyscyplinarny</w:t>
      </w:r>
    </w:p>
    <w:p w:rsidR="0099123E" w:rsidRPr="0099123E" w:rsidRDefault="0099123E" w:rsidP="00886244">
      <w:pPr>
        <w:spacing w:after="0" w:line="360" w:lineRule="auto"/>
        <w:jc w:val="both"/>
        <w:rPr>
          <w:rFonts w:ascii="Verdana" w:hAnsi="Verdana"/>
          <w:b/>
          <w:i/>
          <w:u w:val="single"/>
        </w:rPr>
      </w:pPr>
    </w:p>
    <w:p w:rsidR="00886244" w:rsidRPr="0099123E" w:rsidRDefault="00886244" w:rsidP="00886244">
      <w:pPr>
        <w:pStyle w:val="Akapitzlist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99123E">
        <w:rPr>
          <w:rFonts w:ascii="Verdana" w:hAnsi="Verdana"/>
          <w:sz w:val="22"/>
          <w:szCs w:val="22"/>
        </w:rPr>
        <w:tab/>
        <w:t>W ramach powołanego zespołu interdyscyplinarnego ds. przeciwdziałania przemocy  w rodzinie wsparciem w okresie od lipca 2013 do października 2013 objęto 3 kolejne rodziny. W tym celu odbyły się posiedzenia grup roboczych,  które miały na celu podjęcie działań w stosunku do sprawcy przemocy, jak i osoby dotkniętej przemocą. W ramach pracy tego zespołu podjęto działania z następującymi jednostkami: policją, kuratorami sądowymi, szkołami, pedagogiem szkolnym oraz ośrodkiem zdrowia w celu rozszerzenia kompleksowej pomocy dla rodzin. W 6 przypadkach procedura Niebieskiej Karty została zakończona, jednak rodziny te nadal podlegają monitorowaniu przez pracowników socjalnych. Działając w oparciu o ustawę z dnia 22 października 2011 r. o przeciwdziałaniu przemocy w rodzinie GOPS w Grabowie zorganizował 3 spotkania zespołu interdyscyplinarnego, z czego 1 miało charakter szkoleniowy.</w:t>
      </w:r>
    </w:p>
    <w:p w:rsidR="00886244" w:rsidRPr="0099123E" w:rsidRDefault="00886244" w:rsidP="00886244">
      <w:pPr>
        <w:pStyle w:val="Akapitzlist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886244" w:rsidRDefault="00886244" w:rsidP="00886244">
      <w:pPr>
        <w:widowControl w:val="0"/>
        <w:tabs>
          <w:tab w:val="left" w:pos="851"/>
        </w:tabs>
        <w:suppressAutoHyphens/>
        <w:spacing w:after="0" w:line="360" w:lineRule="auto"/>
        <w:rPr>
          <w:rFonts w:ascii="Verdana" w:hAnsi="Verdana"/>
          <w:b/>
          <w:i/>
          <w:u w:val="single"/>
        </w:rPr>
      </w:pPr>
      <w:r w:rsidRPr="0099123E">
        <w:rPr>
          <w:rFonts w:ascii="Verdana" w:hAnsi="Verdana"/>
          <w:b/>
          <w:i/>
          <w:u w:val="single"/>
        </w:rPr>
        <w:t>Działalność świetlic środowiskowych</w:t>
      </w:r>
    </w:p>
    <w:p w:rsidR="0099123E" w:rsidRPr="0099123E" w:rsidRDefault="0099123E" w:rsidP="00886244">
      <w:pPr>
        <w:widowControl w:val="0"/>
        <w:tabs>
          <w:tab w:val="left" w:pos="851"/>
        </w:tabs>
        <w:suppressAutoHyphens/>
        <w:spacing w:after="0" w:line="360" w:lineRule="auto"/>
        <w:rPr>
          <w:rFonts w:ascii="Verdana" w:hAnsi="Verdana"/>
          <w:b/>
          <w:i/>
          <w:u w:val="single"/>
        </w:rPr>
      </w:pPr>
    </w:p>
    <w:p w:rsidR="00886244" w:rsidRPr="0099123E" w:rsidRDefault="00886244" w:rsidP="00886244">
      <w:pPr>
        <w:spacing w:after="0" w:line="360" w:lineRule="auto"/>
        <w:ind w:firstLine="709"/>
        <w:jc w:val="both"/>
        <w:rPr>
          <w:rFonts w:ascii="Verdana" w:hAnsi="Verdana"/>
        </w:rPr>
      </w:pPr>
      <w:r w:rsidRPr="0099123E">
        <w:rPr>
          <w:rFonts w:ascii="Verdana" w:hAnsi="Verdana"/>
        </w:rPr>
        <w:t xml:space="preserve">Codziennie realizowane są zajęcia w ilości 6 godzin w świetlicy środowiskowej              w Grabowie oraz w ilości 4 godzin w Świetlicy Środowiskowej w Starej Sobótce.                        W zajęciach bierze udział około 55 osób. Przy świetlicy w Grabowie działa klub integracyjny w którym uczestniczy około 15 osób. </w:t>
      </w:r>
    </w:p>
    <w:p w:rsidR="00886244" w:rsidRPr="0099123E" w:rsidRDefault="00886244" w:rsidP="00886244">
      <w:pPr>
        <w:spacing w:after="0" w:line="360" w:lineRule="auto"/>
        <w:rPr>
          <w:rFonts w:ascii="Verdana" w:hAnsi="Verdana"/>
        </w:rPr>
      </w:pPr>
    </w:p>
    <w:p w:rsidR="00886244" w:rsidRPr="0099123E" w:rsidRDefault="00886244" w:rsidP="00886244">
      <w:pPr>
        <w:spacing w:after="0" w:line="360" w:lineRule="auto"/>
        <w:rPr>
          <w:rFonts w:ascii="Verdana" w:hAnsi="Verdana"/>
          <w:b/>
          <w:i/>
          <w:u w:val="single"/>
        </w:rPr>
      </w:pPr>
      <w:r w:rsidRPr="0099123E">
        <w:rPr>
          <w:rFonts w:ascii="Verdana" w:hAnsi="Verdana"/>
          <w:b/>
          <w:i/>
          <w:u w:val="single"/>
        </w:rPr>
        <w:t>Świadczenia rodzinne i fundusz alimentacyjny</w:t>
      </w:r>
    </w:p>
    <w:p w:rsidR="0099123E" w:rsidRPr="0099123E" w:rsidRDefault="0099123E" w:rsidP="00886244">
      <w:pPr>
        <w:spacing w:after="0" w:line="360" w:lineRule="auto"/>
        <w:rPr>
          <w:rFonts w:ascii="Verdana" w:hAnsi="Verdana"/>
          <w:b/>
          <w:u w:val="single"/>
        </w:rPr>
      </w:pPr>
    </w:p>
    <w:p w:rsidR="00886244" w:rsidRPr="0099123E" w:rsidRDefault="00886244" w:rsidP="00886244">
      <w:pPr>
        <w:spacing w:after="0" w:line="360" w:lineRule="auto"/>
        <w:jc w:val="both"/>
        <w:rPr>
          <w:rFonts w:ascii="Verdana" w:hAnsi="Verdana"/>
        </w:rPr>
      </w:pPr>
      <w:r w:rsidRPr="0099123E">
        <w:rPr>
          <w:rFonts w:ascii="Verdana" w:hAnsi="Verdana"/>
        </w:rPr>
        <w:t>W okresie od lipca do października 2013 r. wypłacono następujące świadczenia:</w:t>
      </w:r>
    </w:p>
    <w:p w:rsidR="00886244" w:rsidRPr="0099123E" w:rsidRDefault="00886244" w:rsidP="00886244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9123E">
        <w:rPr>
          <w:rFonts w:ascii="Verdana" w:hAnsi="Verdana"/>
        </w:rPr>
        <w:t>zasiłek rodzinny wypłacono 3322 świadczeń w kwocie 338.698,10 zł.</w:t>
      </w:r>
    </w:p>
    <w:p w:rsidR="00886244" w:rsidRPr="0099123E" w:rsidRDefault="00886244" w:rsidP="00886244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9123E">
        <w:rPr>
          <w:rFonts w:ascii="Verdana" w:hAnsi="Verdana"/>
        </w:rPr>
        <w:t xml:space="preserve">zasiłek pielęgnacyjny wypłacono 650 świadczeń w kwocie 99.450,00 zł. </w:t>
      </w:r>
    </w:p>
    <w:p w:rsidR="00886244" w:rsidRPr="0099123E" w:rsidRDefault="00886244" w:rsidP="00886244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9123E">
        <w:rPr>
          <w:rFonts w:ascii="Verdana" w:hAnsi="Verdana"/>
        </w:rPr>
        <w:t>świadczenie pielęgnacyjne wypłacono 51 świadczeń w kwocie 31.144,70 zł.</w:t>
      </w:r>
    </w:p>
    <w:p w:rsidR="00886244" w:rsidRPr="0099123E" w:rsidRDefault="00886244" w:rsidP="00886244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9123E">
        <w:rPr>
          <w:rFonts w:ascii="Verdana" w:hAnsi="Verdana"/>
        </w:rPr>
        <w:t>specjalny zasiłek opiekuńczy wypłacono 7 świadczeń w kwocie 3.588,00 zł.</w:t>
      </w:r>
    </w:p>
    <w:p w:rsidR="00886244" w:rsidRPr="0099123E" w:rsidRDefault="00886244" w:rsidP="00886244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9123E">
        <w:rPr>
          <w:rFonts w:ascii="Verdana" w:hAnsi="Verdana"/>
        </w:rPr>
        <w:lastRenderedPageBreak/>
        <w:t>jednorazowa zapomoga z tytułu urodzenia dziecka wypłacono 16 świadczenia                  w kwocie 16.000,00 zł.</w:t>
      </w:r>
    </w:p>
    <w:p w:rsidR="00886244" w:rsidRPr="0099123E" w:rsidRDefault="00886244" w:rsidP="00886244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9123E">
        <w:rPr>
          <w:rFonts w:ascii="Verdana" w:hAnsi="Verdana"/>
        </w:rPr>
        <w:t>funduszu alimentacyjny wypłacono 235 świadczeń w kwocie 77.740,00 zł.</w:t>
      </w:r>
    </w:p>
    <w:p w:rsidR="00886244" w:rsidRPr="0099123E" w:rsidRDefault="00886244" w:rsidP="00886244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9123E">
        <w:rPr>
          <w:rFonts w:ascii="Verdana" w:hAnsi="Verdana"/>
        </w:rPr>
        <w:t>program rządowy dla osób  uprawnionych do świadczenia pielęgnacyjnego wypłacono 51 świadczeń na kwotę 10.200,00 zł</w:t>
      </w:r>
    </w:p>
    <w:p w:rsidR="00886244" w:rsidRPr="0099123E" w:rsidRDefault="00886244" w:rsidP="00886244">
      <w:pPr>
        <w:spacing w:after="0" w:line="360" w:lineRule="auto"/>
        <w:rPr>
          <w:rFonts w:ascii="Verdana" w:hAnsi="Verdana"/>
          <w:b/>
          <w:u w:val="single"/>
        </w:rPr>
      </w:pPr>
    </w:p>
    <w:p w:rsidR="00886244" w:rsidRPr="0099123E" w:rsidRDefault="00886244" w:rsidP="00886244">
      <w:pPr>
        <w:spacing w:after="0" w:line="360" w:lineRule="auto"/>
        <w:ind w:firstLine="708"/>
        <w:jc w:val="both"/>
        <w:rPr>
          <w:rFonts w:ascii="Verdana" w:hAnsi="Verdana"/>
        </w:rPr>
      </w:pPr>
      <w:r w:rsidRPr="0099123E">
        <w:rPr>
          <w:rFonts w:ascii="Verdana" w:hAnsi="Verdana"/>
        </w:rPr>
        <w:t>Łączna kwota wypłaconych świadczeń za okres od lipca do października 2013 z tytułu świadczeń rodzinnych oraz świadczeń z funduszu alimentacyjnego wynosi 587.020,80 zł. Ponadto opłacono 38 składek na ubezpieczenia społeczne w kwocie 6.161.05 zł. oraz 40 składek na ubezpieczenia zdrowotne w kwocie 2.182,32 zł. od świadczeń pielęgnacyjnych. Łącznie podjęto 377 decyzji w sprawie świadczeń rodzinnych i funduszu alimentacyjnego.</w:t>
      </w:r>
    </w:p>
    <w:p w:rsidR="00886244" w:rsidRPr="0099123E" w:rsidRDefault="00886244" w:rsidP="00886244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886244" w:rsidRPr="0099123E" w:rsidRDefault="00886244" w:rsidP="00886244">
      <w:pPr>
        <w:spacing w:after="0" w:line="360" w:lineRule="auto"/>
        <w:ind w:firstLine="709"/>
        <w:jc w:val="both"/>
        <w:rPr>
          <w:rFonts w:ascii="Verdana" w:hAnsi="Verdana"/>
        </w:rPr>
      </w:pPr>
      <w:r w:rsidRPr="0099123E">
        <w:rPr>
          <w:rFonts w:ascii="Verdana" w:hAnsi="Verdana"/>
        </w:rPr>
        <w:t xml:space="preserve">Ponadto w miesiącu lipiec-sierpień 2013 r. zostały zorganizowane półkolonie dla dzieci rolników w 2 szkołach podstawowych: Szkole Podstawowej w Grabowie oraz Szkole Podstawowej w Starej Sobótce. W obu turnusach uczestniczyła łącznie grupa 100 dzieci. Dzieci przebywały codziennie w placówce od godz. 9.00 do 15.00. Zapewnione było śniadanie dla dzieci oraz obiad. Kierownikiem półkolonii była Pani Jadwiga Soja - Kierownik GOPS w Grabowie, natomiast wychowawcami pracownicy GOPS, którzy posiadają kwalifikacje jako opiekunowie kolonii. Dla dzieci umożliwiono spotkania z policjantami, strażakami oraz leśnikami. W trakcie trwania półkolonii dzieci miały możliwość wyjazdu na kompleks termalno-basenowy do Uniejowa, wyjazdu do kina </w:t>
      </w:r>
      <w:proofErr w:type="spellStart"/>
      <w:r w:rsidRPr="0099123E">
        <w:rPr>
          <w:rFonts w:ascii="Verdana" w:hAnsi="Verdana"/>
        </w:rPr>
        <w:t>Cinema</w:t>
      </w:r>
      <w:proofErr w:type="spellEnd"/>
      <w:r w:rsidRPr="0099123E">
        <w:rPr>
          <w:rFonts w:ascii="Verdana" w:hAnsi="Verdana"/>
        </w:rPr>
        <w:t xml:space="preserve"> City do Łodzi na filmy animowane </w:t>
      </w:r>
      <w:proofErr w:type="spellStart"/>
      <w:r w:rsidRPr="0099123E">
        <w:rPr>
          <w:rFonts w:ascii="Verdana" w:hAnsi="Verdana"/>
        </w:rPr>
        <w:t>Minionki</w:t>
      </w:r>
      <w:proofErr w:type="spellEnd"/>
      <w:r w:rsidRPr="0099123E">
        <w:rPr>
          <w:rFonts w:ascii="Verdana" w:hAnsi="Verdana"/>
        </w:rPr>
        <w:t xml:space="preserve"> atakują oraz Smerfy, wycieczki do Kopalni Soli w Kłodawie oraz Ogrodu Zoologicznego w Łodzi. Poza tym organizowane były gry na świeżym powietrzu, podchody, koloniada, karaoke oraz zajęcia taneczne. </w:t>
      </w:r>
    </w:p>
    <w:p w:rsidR="00886244" w:rsidRPr="0099123E" w:rsidRDefault="00886244" w:rsidP="00886244">
      <w:pPr>
        <w:spacing w:after="0" w:line="360" w:lineRule="auto"/>
        <w:ind w:firstLine="709"/>
        <w:jc w:val="both"/>
        <w:rPr>
          <w:rFonts w:ascii="Verdana" w:hAnsi="Verdana"/>
        </w:rPr>
      </w:pPr>
      <w:r w:rsidRPr="0099123E">
        <w:rPr>
          <w:rFonts w:ascii="Verdana" w:hAnsi="Verdana"/>
        </w:rPr>
        <w:t>W ostatnim dniu odbyło się uroczyste wręczenie wyprawek szkolnych i dyplomów w obecności rodziców dzieci uczestniczących w półkoloniach. Dzieci bardzo chętnie uczestniczyły w zajęciach, a rodzice byli bardzo zadowoleni z faktu, iż podczas nasilonych prac polowych ich pociechy miały zapewnioną opiekę.</w:t>
      </w:r>
    </w:p>
    <w:p w:rsidR="00886244" w:rsidRPr="00640340" w:rsidRDefault="00886244" w:rsidP="00640340">
      <w:pPr>
        <w:spacing w:after="0" w:line="360" w:lineRule="auto"/>
        <w:ind w:firstLine="708"/>
        <w:jc w:val="both"/>
        <w:rPr>
          <w:rFonts w:ascii="Verdana" w:hAnsi="Verdana"/>
        </w:rPr>
      </w:pPr>
      <w:r w:rsidRPr="0099123E">
        <w:rPr>
          <w:rFonts w:ascii="Verdana" w:hAnsi="Verdana"/>
        </w:rPr>
        <w:t xml:space="preserve">W ramach działalności Gminnego Ośrodka Pomocy Społecznej w Grabowie na bieżąco prowadzona jest praca socjalna m. in. poradnictwo, które ma charakter pomocy doraźnej w szczególnie nagłych przypadkach, wymagających natychmiastowego działania. GOPS Grabów na bieżąco współpracuje z sądem, kuratorami, policją, służbą zdrowia, placówkami oświatowymi, poradniami, PCPR, Powiatowym Zespołem do spraw Orzekania o Niepełnosprawności, PEFRON, Urzędem do Spraw Kombatantów i Osób Represjonowanych, zespół charytatywny </w:t>
      </w:r>
      <w:r w:rsidRPr="0099123E">
        <w:rPr>
          <w:rFonts w:ascii="Verdana" w:hAnsi="Verdana"/>
        </w:rPr>
        <w:lastRenderedPageBreak/>
        <w:t>przy Kościele Parafialnym, stowarzyszenia i fundacje, KRUS, ZUS, PUP, WUP, GZGKiM, sołtysami, radnymi, oraz władzami gminy.</w:t>
      </w:r>
    </w:p>
    <w:p w:rsidR="00886244" w:rsidRPr="00640340" w:rsidRDefault="000D0FDC" w:rsidP="00640340">
      <w:pPr>
        <w:pStyle w:val="Akapitzlist"/>
        <w:spacing w:line="360" w:lineRule="auto"/>
        <w:ind w:left="720"/>
        <w:jc w:val="center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W zakresie działalności Gminnego Zakładu Gospodarki Komunalnej i Mieszkaniowej</w:t>
      </w:r>
    </w:p>
    <w:p w:rsidR="00972279" w:rsidRPr="002376D7" w:rsidRDefault="00972279" w:rsidP="002376D7">
      <w:pPr>
        <w:pStyle w:val="Akapitzlist"/>
        <w:numPr>
          <w:ilvl w:val="0"/>
          <w:numId w:val="22"/>
        </w:numPr>
        <w:contextualSpacing/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ostatnim okresie zanotowano 129 awarii i usterek wodociągowych, w tym 23 na sieci</w:t>
      </w:r>
      <w:r w:rsidR="002376D7" w:rsidRPr="002376D7">
        <w:rPr>
          <w:rFonts w:ascii="Verdana" w:hAnsi="Verdana"/>
          <w:sz w:val="22"/>
          <w:szCs w:val="22"/>
        </w:rPr>
        <w:t>.</w:t>
      </w:r>
    </w:p>
    <w:p w:rsidR="00972279" w:rsidRPr="002376D7" w:rsidRDefault="00972279" w:rsidP="002376D7">
      <w:pPr>
        <w:pStyle w:val="Akapitzlist"/>
        <w:numPr>
          <w:ilvl w:val="0"/>
          <w:numId w:val="22"/>
        </w:numPr>
        <w:contextualSpacing/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Wybudowano 9 przyłączy wodociągowych o łącznej długości 1296 m</w:t>
      </w:r>
    </w:p>
    <w:p w:rsidR="00972279" w:rsidRPr="002376D7" w:rsidRDefault="00972279" w:rsidP="002376D7">
      <w:pPr>
        <w:pStyle w:val="Akapitzlist"/>
        <w:numPr>
          <w:ilvl w:val="0"/>
          <w:numId w:val="22"/>
        </w:numPr>
        <w:contextualSpacing/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Wszczęto ogółem 370 postępowań w zakresie zamknięcia przyłączy wodociągowych. Fizycznie zamknięto 2 przyłącza wodociągowe</w:t>
      </w:r>
    </w:p>
    <w:p w:rsidR="00972279" w:rsidRPr="002376D7" w:rsidRDefault="00972279" w:rsidP="002376D7">
      <w:pPr>
        <w:pStyle w:val="Akapitzlist"/>
        <w:numPr>
          <w:ilvl w:val="0"/>
          <w:numId w:val="22"/>
        </w:numPr>
        <w:contextualSpacing/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Wykonano ogrodzenie Szkoły Podstawowej i Gimnazjum w Grabowie o łącznej długości 130 m</w:t>
      </w:r>
    </w:p>
    <w:p w:rsidR="00972279" w:rsidRPr="002376D7" w:rsidRDefault="00972279" w:rsidP="002376D7">
      <w:pPr>
        <w:pStyle w:val="Akapitzlist"/>
        <w:numPr>
          <w:ilvl w:val="0"/>
          <w:numId w:val="22"/>
        </w:numPr>
        <w:contextualSpacing/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hydroforni Grabów zamontowano baterię kondensatorów celem likwidacji energii pojemnościowej biernej. Koszt zakupu i montażu baterii 8.500,00 zł</w:t>
      </w:r>
    </w:p>
    <w:p w:rsidR="00886244" w:rsidRPr="002376D7" w:rsidRDefault="00886244" w:rsidP="002376D7">
      <w:pPr>
        <w:spacing w:line="360" w:lineRule="auto"/>
        <w:rPr>
          <w:rFonts w:ascii="Verdana" w:hAnsi="Verdana" w:cs="Arial"/>
          <w:b/>
          <w:u w:val="single"/>
        </w:rPr>
      </w:pPr>
    </w:p>
    <w:p w:rsidR="000D0FDC" w:rsidRDefault="000D0FDC" w:rsidP="000D0FDC">
      <w:pPr>
        <w:pStyle w:val="Akapitzlist"/>
        <w:spacing w:line="360" w:lineRule="auto"/>
        <w:ind w:left="720"/>
        <w:jc w:val="center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W zakresie działalności Gminnego Ośrodka Kultury</w:t>
      </w:r>
    </w:p>
    <w:p w:rsidR="000D0FDC" w:rsidRPr="00CD134F" w:rsidRDefault="000D0FDC" w:rsidP="000D0FDC">
      <w:pPr>
        <w:pStyle w:val="Akapitzlist"/>
        <w:spacing w:line="360" w:lineRule="auto"/>
        <w:ind w:left="0"/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886244" w:rsidRPr="002376D7" w:rsidRDefault="00886244" w:rsidP="002376D7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dniu 15.05.2013 r. w szkole podstawowej w Starej Sobótce przeprowadzono trzeci międzyszkolny konkurs Ekologiczno – Łowiecki. Współorganizatorem konkursu był Gminny Ośrodek Kultury w Grabowie.</w:t>
      </w:r>
    </w:p>
    <w:p w:rsidR="00886244" w:rsidRPr="002376D7" w:rsidRDefault="00886244" w:rsidP="002376D7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dniach 29-30 czerwca odbył w Cyprzanowie II Międzynarodowy Turniej Piłki Palantowej o Puchar Starosty Raciborskiego. Gminę Grabów reprezentowali członkowie Klubu Palanta i młodzieżowa drużyna ze Starej Sobótki. W turnieju brały udział drużyny: Rumunii, Polski i Niemiec.</w:t>
      </w:r>
    </w:p>
    <w:p w:rsidR="00886244" w:rsidRPr="002376D7" w:rsidRDefault="00886244" w:rsidP="002376D7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dniu 7 lipca odbył się w Starej Sobótce festyn „Sobótka Świętojańska w Sobótce’’. Organizatorami tego wydarzenia byli: Stowarzyszenie na Rzecz wspierania Szkoły i Wsi „Wspólna Sprawa” oraz Gminny Ośrodek Kultury w Grabowie.</w:t>
      </w:r>
    </w:p>
    <w:p w:rsidR="00886244" w:rsidRPr="00640340" w:rsidRDefault="00886244" w:rsidP="00640340">
      <w:pPr>
        <w:pStyle w:val="Akapitzlist"/>
        <w:numPr>
          <w:ilvl w:val="0"/>
          <w:numId w:val="23"/>
        </w:numPr>
        <w:spacing w:after="240"/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dniu 13 lipca w Kwiatkówku k/Łęczycy mi</w:t>
      </w:r>
      <w:r w:rsidR="002376D7" w:rsidRPr="002376D7">
        <w:rPr>
          <w:rFonts w:ascii="Verdana" w:hAnsi="Verdana"/>
          <w:sz w:val="22"/>
          <w:szCs w:val="22"/>
        </w:rPr>
        <w:t xml:space="preserve">ało miejsce otwarcie skansenu </w:t>
      </w:r>
      <w:r w:rsidRPr="002376D7">
        <w:rPr>
          <w:rFonts w:ascii="Verdana" w:hAnsi="Verdana"/>
          <w:sz w:val="22"/>
          <w:szCs w:val="22"/>
        </w:rPr>
        <w:t>„ Łęczycka Zagroda Chłopska”. Gminę Grabów reprezentowali: przedstawiciele Klubu Palanta, „Grupa pod Gruszą”</w:t>
      </w:r>
      <w:r w:rsidR="00640340">
        <w:rPr>
          <w:rFonts w:ascii="Verdana" w:hAnsi="Verdana"/>
          <w:sz w:val="22"/>
          <w:szCs w:val="22"/>
        </w:rPr>
        <w:t xml:space="preserve"> działająca</w:t>
      </w:r>
      <w:r w:rsidR="00A705BA">
        <w:rPr>
          <w:rFonts w:ascii="Verdana" w:hAnsi="Verdana"/>
          <w:sz w:val="22"/>
          <w:szCs w:val="22"/>
        </w:rPr>
        <w:t xml:space="preserve"> prz</w:t>
      </w:r>
      <w:r w:rsidR="00640340">
        <w:rPr>
          <w:rFonts w:ascii="Verdana" w:hAnsi="Verdana"/>
          <w:sz w:val="22"/>
          <w:szCs w:val="22"/>
        </w:rPr>
        <w:t>y S</w:t>
      </w:r>
      <w:r w:rsidR="00A705BA">
        <w:rPr>
          <w:rFonts w:ascii="Verdana" w:hAnsi="Verdana"/>
          <w:sz w:val="22"/>
          <w:szCs w:val="22"/>
        </w:rPr>
        <w:t xml:space="preserve">towarzyszeniu  w </w:t>
      </w:r>
      <w:r w:rsidR="00640340">
        <w:rPr>
          <w:rFonts w:ascii="Verdana" w:hAnsi="Verdana"/>
          <w:sz w:val="22"/>
          <w:szCs w:val="22"/>
        </w:rPr>
        <w:t>Starej</w:t>
      </w:r>
      <w:r w:rsidR="00A705BA">
        <w:rPr>
          <w:rFonts w:ascii="Verdana" w:hAnsi="Verdana"/>
          <w:sz w:val="22"/>
          <w:szCs w:val="22"/>
        </w:rPr>
        <w:t xml:space="preserve"> </w:t>
      </w:r>
      <w:r w:rsidR="00640340">
        <w:rPr>
          <w:rFonts w:ascii="Verdana" w:hAnsi="Verdana"/>
          <w:sz w:val="22"/>
          <w:szCs w:val="22"/>
        </w:rPr>
        <w:t>Sobótce</w:t>
      </w:r>
      <w:r w:rsidRPr="002376D7">
        <w:rPr>
          <w:rFonts w:ascii="Verdana" w:hAnsi="Verdana"/>
          <w:sz w:val="22"/>
          <w:szCs w:val="22"/>
        </w:rPr>
        <w:t>, Agnieszka Majczak-</w:t>
      </w:r>
      <w:r w:rsidR="002376D7" w:rsidRPr="002376D7">
        <w:rPr>
          <w:rFonts w:ascii="Verdana" w:hAnsi="Verdana"/>
          <w:sz w:val="22"/>
          <w:szCs w:val="22"/>
        </w:rPr>
        <w:t xml:space="preserve"> </w:t>
      </w:r>
      <w:r w:rsidRPr="002376D7">
        <w:rPr>
          <w:rFonts w:ascii="Verdana" w:hAnsi="Verdana"/>
          <w:sz w:val="22"/>
          <w:szCs w:val="22"/>
        </w:rPr>
        <w:t xml:space="preserve">„Dobry Smaczek”. </w:t>
      </w:r>
      <w:r w:rsidRPr="00640340">
        <w:rPr>
          <w:rFonts w:ascii="Verdana" w:hAnsi="Verdana"/>
          <w:sz w:val="22"/>
          <w:szCs w:val="22"/>
        </w:rPr>
        <w:t>Na zakończenie imprezy zaprezentowała się „Grupa Pod Gruszą”, która przedstawiła widowisko „Sobótka Świętojańska”.</w:t>
      </w:r>
    </w:p>
    <w:p w:rsidR="00886244" w:rsidRPr="002376D7" w:rsidRDefault="00886244" w:rsidP="002376D7">
      <w:pPr>
        <w:pStyle w:val="Akapitzlist"/>
        <w:numPr>
          <w:ilvl w:val="0"/>
          <w:numId w:val="23"/>
        </w:numPr>
        <w:spacing w:after="240"/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dniu 31 sierpnia odbył się na zamku w Besiekierach V Turniej Rycerski. Organizatorami turnieju byli: Gmina Grabów, Kapituła Rycerst</w:t>
      </w:r>
      <w:r w:rsidR="00A705BA">
        <w:rPr>
          <w:rFonts w:ascii="Verdana" w:hAnsi="Verdana"/>
          <w:sz w:val="22"/>
          <w:szCs w:val="22"/>
        </w:rPr>
        <w:t>wa Polskiego oraz Kontrafernia B</w:t>
      </w:r>
      <w:r w:rsidRPr="002376D7">
        <w:rPr>
          <w:rFonts w:ascii="Verdana" w:hAnsi="Verdana"/>
          <w:sz w:val="22"/>
          <w:szCs w:val="22"/>
        </w:rPr>
        <w:t xml:space="preserve">urgus Carpinei. Wieczorem odbyła się inscenizacja średniowiecznej bitwy – Zdobywanie zamku Besiekiery oraz pokaz tańca z ogniem. </w:t>
      </w:r>
    </w:p>
    <w:p w:rsidR="00886244" w:rsidRPr="002376D7" w:rsidRDefault="00886244" w:rsidP="002376D7">
      <w:pPr>
        <w:pStyle w:val="Akapitzlist"/>
        <w:numPr>
          <w:ilvl w:val="0"/>
          <w:numId w:val="23"/>
        </w:numPr>
        <w:spacing w:after="240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dniu 1 września odbyły się w Grabowie Dożynki Gminno-Kościelne. Uroczystość miała charakter obrzędowo-religijny. Przeprowadzono ją na terenie kościoła parafialnego w Grabowie.</w:t>
      </w:r>
    </w:p>
    <w:p w:rsidR="00886244" w:rsidRPr="002376D7" w:rsidRDefault="00886244" w:rsidP="002376D7">
      <w:pPr>
        <w:pStyle w:val="Akapitzlist"/>
        <w:numPr>
          <w:ilvl w:val="0"/>
          <w:numId w:val="23"/>
        </w:numPr>
        <w:spacing w:after="240"/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dniu 1 września 2013r obchodziliśmy „Jubileusz 20-lecia Dnia Cebulowego w Grabowie” Projekt współfinansowany był ze środków Europejskiego Funduszu Rozwoju Obszarów Wiejskich.</w:t>
      </w:r>
    </w:p>
    <w:p w:rsidR="00886244" w:rsidRPr="002376D7" w:rsidRDefault="00886244" w:rsidP="002376D7">
      <w:pPr>
        <w:pStyle w:val="Akapitzlist"/>
        <w:numPr>
          <w:ilvl w:val="0"/>
          <w:numId w:val="23"/>
        </w:numPr>
        <w:spacing w:after="240"/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 xml:space="preserve">W miesiącu październiku gościliśmy w Grabowie ekipę telewizyjną realizującą program Macieja Orłosia  „Nie ma jak Polska”. Zdjęcia kręcono w Grabowie i Besiekierach. Prowadzący - Anna Karna i Maciej Orłoś opowiadali o szlaku anielskim i diabelskim na trasie Centralnego Łuku Turystycznego (Łęczyca - </w:t>
      </w:r>
      <w:r w:rsidRPr="002376D7">
        <w:rPr>
          <w:rFonts w:ascii="Verdana" w:hAnsi="Verdana"/>
          <w:sz w:val="22"/>
          <w:szCs w:val="22"/>
        </w:rPr>
        <w:lastRenderedPageBreak/>
        <w:t xml:space="preserve">Uniejów – Kłodawa) , przedstawili krótką historię zamku w Besiekierach oraz rozegrali mecz w Palanta. Z uwagi na prace rewitalizacyjne rynku w Grabowie mecz odbył się w Besiekierach. Program emitowany był w dniu 2 listopada </w:t>
      </w:r>
      <w:r w:rsidR="002376D7" w:rsidRPr="002376D7">
        <w:rPr>
          <w:rFonts w:ascii="Verdana" w:hAnsi="Verdana"/>
          <w:sz w:val="22"/>
          <w:szCs w:val="22"/>
        </w:rPr>
        <w:t xml:space="preserve"> </w:t>
      </w:r>
      <w:r w:rsidRPr="002376D7">
        <w:rPr>
          <w:rFonts w:ascii="Verdana" w:hAnsi="Verdana"/>
          <w:sz w:val="22"/>
          <w:szCs w:val="22"/>
        </w:rPr>
        <w:t>o godz. 11:30, na kanale pierwszym TVP.</w:t>
      </w:r>
    </w:p>
    <w:p w:rsidR="00886244" w:rsidRPr="002376D7" w:rsidRDefault="00886244" w:rsidP="002376D7">
      <w:pPr>
        <w:pStyle w:val="Akapitzlist"/>
        <w:numPr>
          <w:ilvl w:val="0"/>
          <w:numId w:val="23"/>
        </w:numPr>
        <w:spacing w:after="240"/>
        <w:jc w:val="both"/>
        <w:rPr>
          <w:rFonts w:ascii="Verdana" w:hAnsi="Verdana"/>
          <w:sz w:val="22"/>
          <w:szCs w:val="22"/>
        </w:rPr>
      </w:pPr>
      <w:r w:rsidRPr="002376D7">
        <w:rPr>
          <w:rFonts w:ascii="Verdana" w:hAnsi="Verdana"/>
          <w:sz w:val="22"/>
          <w:szCs w:val="22"/>
        </w:rPr>
        <w:t>W dniu 11 listopada obchodziliśmy Święto Niepodległości Polski. Odbyła się uroczysta Msza święta, złożono wieńce i kwiaty na grobie Nieznanego Żołnierza i powstańca styczniowego-Antoniego Byszewskiego. W drugiej części uroczystości obejrzeliśmy widowisko patriotyczne w wykonaniu młodzieży gimnazjalnej oraz występ Gminnej Orkiestry Dętej. Na zakończenie dnia wszyscy zgromadzeni w sali GOK-u degus</w:t>
      </w:r>
      <w:r w:rsidR="002376D7" w:rsidRPr="002376D7">
        <w:rPr>
          <w:rFonts w:ascii="Verdana" w:hAnsi="Verdana"/>
          <w:sz w:val="22"/>
          <w:szCs w:val="22"/>
        </w:rPr>
        <w:t>towali „żołnierski poczęstunek”.</w:t>
      </w:r>
    </w:p>
    <w:p w:rsidR="000D0FDC" w:rsidRPr="002376D7" w:rsidRDefault="00640340" w:rsidP="00640340">
      <w:pPr>
        <w:spacing w:after="240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10)</w:t>
      </w:r>
      <w:r w:rsidR="00886244" w:rsidRPr="002376D7">
        <w:rPr>
          <w:rFonts w:ascii="Verdana" w:hAnsi="Verdana"/>
        </w:rPr>
        <w:t>W dniu 12 i 13 listopada 2013r. go</w:t>
      </w:r>
      <w:r>
        <w:rPr>
          <w:rFonts w:ascii="Verdana" w:hAnsi="Verdana"/>
        </w:rPr>
        <w:t xml:space="preserve">ściliśmy w Gminie Grabów zespół </w:t>
      </w:r>
      <w:r w:rsidR="00886244" w:rsidRPr="002376D7">
        <w:rPr>
          <w:rFonts w:ascii="Verdana" w:hAnsi="Verdana"/>
        </w:rPr>
        <w:t>„Świniczanki” i Kapele Ludową ze Świnic Warckich. Odbyły się dwa występy:12 listopada w Starej Sobótce i 13 listopada w Grabowie. Pr</w:t>
      </w:r>
      <w:r w:rsidR="002376D7" w:rsidRPr="002376D7">
        <w:rPr>
          <w:rFonts w:ascii="Verdana" w:hAnsi="Verdana"/>
        </w:rPr>
        <w:t>ogram promował folklor łęczycki</w:t>
      </w:r>
      <w:r w:rsidR="00886244" w:rsidRPr="002376D7">
        <w:rPr>
          <w:rFonts w:ascii="Verdana" w:hAnsi="Verdana"/>
        </w:rPr>
        <w:t xml:space="preserve">. Widowisko obejrzeli wszyscy uczniowie szkół Gminy Grabów i zainteresowani mieszkańcy. </w:t>
      </w:r>
    </w:p>
    <w:p w:rsidR="00886244" w:rsidRPr="00CD134F" w:rsidRDefault="00886244" w:rsidP="000D0FDC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0D0FDC" w:rsidRPr="00CD134F" w:rsidRDefault="000D0FDC" w:rsidP="000D0FDC">
      <w:pPr>
        <w:pStyle w:val="Tekstpodstawowy"/>
        <w:jc w:val="left"/>
        <w:rPr>
          <w:rFonts w:ascii="Verdana" w:hAnsi="Verdana"/>
          <w:sz w:val="22"/>
          <w:szCs w:val="22"/>
        </w:rPr>
      </w:pPr>
      <w:r w:rsidRPr="00CD134F">
        <w:rPr>
          <w:rFonts w:ascii="Verdana" w:hAnsi="Verdana"/>
          <w:sz w:val="22"/>
          <w:szCs w:val="22"/>
        </w:rPr>
        <w:t xml:space="preserve">           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       </w:t>
      </w:r>
      <w:r w:rsidRPr="00CD134F">
        <w:rPr>
          <w:rFonts w:ascii="Verdana" w:hAnsi="Verdana"/>
          <w:sz w:val="22"/>
          <w:szCs w:val="22"/>
        </w:rPr>
        <w:t xml:space="preserve">   Dziękuję za uwagę</w:t>
      </w:r>
    </w:p>
    <w:p w:rsidR="000D0FDC" w:rsidRPr="00CD134F" w:rsidRDefault="000D0FDC" w:rsidP="000D0FDC">
      <w:pPr>
        <w:pStyle w:val="Tekstpodstawowy"/>
        <w:jc w:val="left"/>
        <w:rPr>
          <w:rFonts w:ascii="Verdana" w:hAnsi="Verdana"/>
          <w:sz w:val="22"/>
          <w:szCs w:val="22"/>
        </w:rPr>
      </w:pPr>
    </w:p>
    <w:p w:rsidR="000D0FDC" w:rsidRDefault="000D0FDC" w:rsidP="000D0FDC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0D0FDC" w:rsidRDefault="000D0FDC" w:rsidP="000D0FD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D0FDC" w:rsidRDefault="000D0FDC" w:rsidP="000D0FDC"/>
    <w:p w:rsidR="002E4B4B" w:rsidRDefault="002E4B4B"/>
    <w:sectPr w:rsidR="002E4B4B" w:rsidSect="00E719C1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569"/>
    <w:multiLevelType w:val="hybridMultilevel"/>
    <w:tmpl w:val="48C64D2A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A5F20"/>
    <w:multiLevelType w:val="hybridMultilevel"/>
    <w:tmpl w:val="4D96E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14E"/>
    <w:multiLevelType w:val="hybridMultilevel"/>
    <w:tmpl w:val="3F4A4C42"/>
    <w:lvl w:ilvl="0" w:tplc="9B963AE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1419"/>
    <w:multiLevelType w:val="hybridMultilevel"/>
    <w:tmpl w:val="6A7ECA0C"/>
    <w:lvl w:ilvl="0" w:tplc="C310F1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168D"/>
    <w:multiLevelType w:val="hybridMultilevel"/>
    <w:tmpl w:val="5B02E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30EDD"/>
    <w:multiLevelType w:val="hybridMultilevel"/>
    <w:tmpl w:val="C73CE840"/>
    <w:lvl w:ilvl="0" w:tplc="5A447A3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0CCC"/>
    <w:multiLevelType w:val="hybridMultilevel"/>
    <w:tmpl w:val="5FF0F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507B"/>
    <w:multiLevelType w:val="hybridMultilevel"/>
    <w:tmpl w:val="6C242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54418"/>
    <w:multiLevelType w:val="hybridMultilevel"/>
    <w:tmpl w:val="22C2B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29EC"/>
    <w:multiLevelType w:val="hybridMultilevel"/>
    <w:tmpl w:val="F2A2E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1E13"/>
    <w:multiLevelType w:val="hybridMultilevel"/>
    <w:tmpl w:val="04EE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85562"/>
    <w:multiLevelType w:val="hybridMultilevel"/>
    <w:tmpl w:val="C5560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05B"/>
    <w:multiLevelType w:val="hybridMultilevel"/>
    <w:tmpl w:val="7804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5C3"/>
    <w:multiLevelType w:val="hybridMultilevel"/>
    <w:tmpl w:val="A350E472"/>
    <w:lvl w:ilvl="0" w:tplc="8F9CEBB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D253D"/>
    <w:multiLevelType w:val="hybridMultilevel"/>
    <w:tmpl w:val="04708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423F1"/>
    <w:multiLevelType w:val="hybridMultilevel"/>
    <w:tmpl w:val="05AE2982"/>
    <w:lvl w:ilvl="0" w:tplc="1AF6D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F0C26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E1860"/>
    <w:multiLevelType w:val="hybridMultilevel"/>
    <w:tmpl w:val="62747B58"/>
    <w:lvl w:ilvl="0" w:tplc="AA806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F2A8F"/>
    <w:multiLevelType w:val="hybridMultilevel"/>
    <w:tmpl w:val="C42A26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C935F0"/>
    <w:multiLevelType w:val="hybridMultilevel"/>
    <w:tmpl w:val="0C96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A0006"/>
    <w:multiLevelType w:val="hybridMultilevel"/>
    <w:tmpl w:val="441E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12058"/>
    <w:multiLevelType w:val="hybridMultilevel"/>
    <w:tmpl w:val="0C3225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F7CF4"/>
    <w:multiLevelType w:val="hybridMultilevel"/>
    <w:tmpl w:val="F1A2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A3CBC"/>
    <w:multiLevelType w:val="hybridMultilevel"/>
    <w:tmpl w:val="9716A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A39E5"/>
    <w:multiLevelType w:val="hybridMultilevel"/>
    <w:tmpl w:val="7D500DE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60822E79"/>
    <w:multiLevelType w:val="hybridMultilevel"/>
    <w:tmpl w:val="F10C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1AA4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D0BD4"/>
    <w:multiLevelType w:val="hybridMultilevel"/>
    <w:tmpl w:val="03E82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1513F"/>
    <w:multiLevelType w:val="hybridMultilevel"/>
    <w:tmpl w:val="2E225152"/>
    <w:lvl w:ilvl="0" w:tplc="00A2B38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D729B"/>
    <w:multiLevelType w:val="hybridMultilevel"/>
    <w:tmpl w:val="FFAAA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241661"/>
    <w:multiLevelType w:val="hybridMultilevel"/>
    <w:tmpl w:val="6E74C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E72E4F"/>
    <w:multiLevelType w:val="hybridMultilevel"/>
    <w:tmpl w:val="7CC61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18"/>
  </w:num>
  <w:num w:numId="6">
    <w:abstractNumId w:val="11"/>
  </w:num>
  <w:num w:numId="7">
    <w:abstractNumId w:val="29"/>
  </w:num>
  <w:num w:numId="8">
    <w:abstractNumId w:val="4"/>
  </w:num>
  <w:num w:numId="9">
    <w:abstractNumId w:val="10"/>
  </w:num>
  <w:num w:numId="10">
    <w:abstractNumId w:val="12"/>
  </w:num>
  <w:num w:numId="11">
    <w:abstractNumId w:val="24"/>
  </w:num>
  <w:num w:numId="12">
    <w:abstractNumId w:val="27"/>
  </w:num>
  <w:num w:numId="13">
    <w:abstractNumId w:val="7"/>
  </w:num>
  <w:num w:numId="14">
    <w:abstractNumId w:val="16"/>
  </w:num>
  <w:num w:numId="15">
    <w:abstractNumId w:val="22"/>
  </w:num>
  <w:num w:numId="16">
    <w:abstractNumId w:val="26"/>
  </w:num>
  <w:num w:numId="17">
    <w:abstractNumId w:val="3"/>
  </w:num>
  <w:num w:numId="18">
    <w:abstractNumId w:val="13"/>
  </w:num>
  <w:num w:numId="19">
    <w:abstractNumId w:val="9"/>
  </w:num>
  <w:num w:numId="20">
    <w:abstractNumId w:val="8"/>
  </w:num>
  <w:num w:numId="21">
    <w:abstractNumId w:val="6"/>
  </w:num>
  <w:num w:numId="22">
    <w:abstractNumId w:val="25"/>
  </w:num>
  <w:num w:numId="23">
    <w:abstractNumId w:val="21"/>
  </w:num>
  <w:num w:numId="24">
    <w:abstractNumId w:val="19"/>
  </w:num>
  <w:num w:numId="25">
    <w:abstractNumId w:val="20"/>
  </w:num>
  <w:num w:numId="26">
    <w:abstractNumId w:val="15"/>
  </w:num>
  <w:num w:numId="27">
    <w:abstractNumId w:val="1"/>
  </w:num>
  <w:num w:numId="28">
    <w:abstractNumId w:val="5"/>
  </w:num>
  <w:num w:numId="29">
    <w:abstractNumId w:val="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0FDC"/>
    <w:rsid w:val="000D0FDC"/>
    <w:rsid w:val="00136411"/>
    <w:rsid w:val="002376D7"/>
    <w:rsid w:val="002E4B4B"/>
    <w:rsid w:val="003C0783"/>
    <w:rsid w:val="004970E5"/>
    <w:rsid w:val="00522169"/>
    <w:rsid w:val="00530C1F"/>
    <w:rsid w:val="005363D2"/>
    <w:rsid w:val="005B1A81"/>
    <w:rsid w:val="00640340"/>
    <w:rsid w:val="00886244"/>
    <w:rsid w:val="008D5E8D"/>
    <w:rsid w:val="00972279"/>
    <w:rsid w:val="0099123E"/>
    <w:rsid w:val="00A705BA"/>
    <w:rsid w:val="00CC2993"/>
    <w:rsid w:val="00D71A1D"/>
    <w:rsid w:val="00DD7396"/>
    <w:rsid w:val="00E719C1"/>
    <w:rsid w:val="00EC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D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0F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0D0F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0FDC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FD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D0F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0D0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2268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9</cp:revision>
  <cp:lastPrinted>2013-11-19T08:18:00Z</cp:lastPrinted>
  <dcterms:created xsi:type="dcterms:W3CDTF">2013-11-18T09:50:00Z</dcterms:created>
  <dcterms:modified xsi:type="dcterms:W3CDTF">2014-01-07T13:30:00Z</dcterms:modified>
</cp:coreProperties>
</file>